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2C2B2E2" w14:textId="77777777" w:rsidR="0074031F" w:rsidRPr="0074031F" w:rsidRDefault="0074031F" w:rsidP="0074031F">
      <w:pPr>
        <w:rPr>
          <w:rFonts w:ascii="Times" w:eastAsia="Times New Roman" w:hAnsi="Times" w:cs="Times New Roman"/>
          <w:b/>
        </w:rPr>
      </w:pPr>
      <w:r w:rsidRPr="0074031F">
        <w:rPr>
          <w:rFonts w:ascii="Times" w:eastAsia="Times New Roman" w:hAnsi="Times" w:cs="Times New Roman"/>
          <w:b/>
        </w:rPr>
        <w:t>Öga mot öga med fascismens hjärta</w:t>
      </w:r>
    </w:p>
    <w:p w14:paraId="72555C65" w14:textId="77777777" w:rsidR="0074031F" w:rsidRPr="0074031F" w:rsidRDefault="0074031F" w:rsidP="0074031F">
      <w:pPr>
        <w:rPr>
          <w:rFonts w:ascii="Times" w:eastAsia="Times New Roman" w:hAnsi="Times" w:cs="Times New Roman"/>
        </w:rPr>
      </w:pPr>
      <w:r w:rsidRPr="0074031F">
        <w:rPr>
          <w:rFonts w:ascii="Times" w:eastAsia="Times New Roman" w:hAnsi="Times" w:cs="Times New Roman"/>
        </w:rPr>
        <w:t>Hans Ruin, DN 2013-10-17</w:t>
      </w:r>
    </w:p>
    <w:p w14:paraId="4FC675CB" w14:textId="77777777" w:rsidR="0074031F" w:rsidRDefault="0074031F" w:rsidP="0074031F">
      <w:pPr>
        <w:rPr>
          <w:rFonts w:ascii="Times" w:eastAsia="Times New Roman" w:hAnsi="Times" w:cs="Times New Roman"/>
          <w:sz w:val="20"/>
          <w:szCs w:val="20"/>
        </w:rPr>
      </w:pPr>
    </w:p>
    <w:p w14:paraId="0BA1C431" w14:textId="77777777" w:rsidR="0074031F" w:rsidRPr="000750B3" w:rsidRDefault="0074031F" w:rsidP="0074031F">
      <w:pPr>
        <w:rPr>
          <w:rFonts w:ascii="Times" w:eastAsia="Times New Roman" w:hAnsi="Times" w:cs="Times New Roman"/>
          <w:b/>
          <w:i/>
          <w:sz w:val="20"/>
          <w:szCs w:val="20"/>
        </w:rPr>
      </w:pPr>
      <w:r w:rsidRPr="000750B3">
        <w:rPr>
          <w:rFonts w:ascii="Times" w:eastAsia="Times New Roman" w:hAnsi="Times" w:cs="Times New Roman"/>
          <w:b/>
          <w:i/>
          <w:sz w:val="20"/>
          <w:szCs w:val="20"/>
        </w:rPr>
        <w:t>Bör ”Parsifal” spelas på Sveriges nationalscen? ”Moderniseringen” av verket vi nu ser på Kungliga Operan är en försåtlig maskering av Wagners antisemitism och kvinnofientlighet, skriver Hans Ruin.</w:t>
      </w:r>
    </w:p>
    <w:p w14:paraId="57F03E4D" w14:textId="77777777" w:rsidR="0074031F" w:rsidRPr="0074031F" w:rsidRDefault="0074031F" w:rsidP="0074031F">
      <w:pPr>
        <w:spacing w:before="100" w:beforeAutospacing="1" w:after="100" w:afterAutospacing="1"/>
        <w:rPr>
          <w:rFonts w:ascii="Times" w:hAnsi="Times" w:cs="Times New Roman"/>
          <w:sz w:val="20"/>
          <w:szCs w:val="20"/>
        </w:rPr>
      </w:pPr>
      <w:r w:rsidRPr="0074031F">
        <w:rPr>
          <w:rFonts w:ascii="Times" w:hAnsi="Times" w:cs="Times New Roman"/>
          <w:sz w:val="20"/>
          <w:szCs w:val="20"/>
        </w:rPr>
        <w:t xml:space="preserve">Under våren 1888 bestämmer sig Nietzsche för att genomföra en </w:t>
      </w:r>
      <w:proofErr w:type="spellStart"/>
      <w:r w:rsidRPr="0074031F">
        <w:rPr>
          <w:rFonts w:ascii="Times" w:hAnsi="Times" w:cs="Times New Roman"/>
          <w:sz w:val="20"/>
          <w:szCs w:val="20"/>
        </w:rPr>
        <w:t>kulturkritisk</w:t>
      </w:r>
      <w:proofErr w:type="spellEnd"/>
      <w:r w:rsidRPr="0074031F">
        <w:rPr>
          <w:rFonts w:ascii="Times" w:hAnsi="Times" w:cs="Times New Roman"/>
          <w:sz w:val="20"/>
          <w:szCs w:val="20"/>
        </w:rPr>
        <w:t xml:space="preserve"> ”omvärdering av alla värden”. Under några månader sammanställer han flera kortare böcker. En siktar in sig på kristendomen och får titeln ”Antikrist”. En annan blir ”Fallet Wagner. Ett musikantproblem”.</w:t>
      </w:r>
    </w:p>
    <w:p w14:paraId="3692FA26" w14:textId="77777777" w:rsidR="0074031F" w:rsidRPr="0074031F" w:rsidRDefault="0074031F" w:rsidP="0074031F">
      <w:pPr>
        <w:spacing w:before="100" w:beforeAutospacing="1" w:after="100" w:afterAutospacing="1"/>
        <w:rPr>
          <w:rFonts w:ascii="Times" w:hAnsi="Times" w:cs="Times New Roman"/>
          <w:sz w:val="20"/>
          <w:szCs w:val="20"/>
        </w:rPr>
      </w:pPr>
      <w:r w:rsidRPr="0074031F">
        <w:rPr>
          <w:rFonts w:ascii="Times" w:hAnsi="Times" w:cs="Times New Roman"/>
          <w:sz w:val="20"/>
          <w:szCs w:val="20"/>
        </w:rPr>
        <w:t>Nietzsche hade varit en passionerad beundrade av Wagner i sin ungdom. I debutboken ”Tragedins födelse” från 1872 framställdes hans konst som ett återupprättande av den antika tragiska andan. Han blev vän till familjen Wagner och engagerade sig personligen i projektet Bayreuth. Wagner å sin sida knöt stora förhoppningar till denna sin andlige son. Men efter några år av närmast blind beundran vänder sig Nietzsche gradvis bort från ”mästaren”, som han tilltalas i de tidiga breven, och kontakten upphör. Slutligen når han en punkt där han i Wagners verk i stället tycker sig se ett uttryck för den rådande kulturens förfalskning, i nationalism, kristendom och antisemitism. I uppgörelsen från 1888 beskrivs Wagner som en ”sjukdom”. Kulmen är det sista verket ”Parsifal”, om vilket Nietzsche skriver att det är ”ett lömskt verk, ett hämndens verk, det hemliga blandandet av gifter mot livets förutsättningar”.</w:t>
      </w:r>
    </w:p>
    <w:p w14:paraId="3F93460B" w14:textId="77777777" w:rsidR="0074031F" w:rsidRPr="0074031F" w:rsidRDefault="0074031F" w:rsidP="0074031F">
      <w:pPr>
        <w:spacing w:before="100" w:beforeAutospacing="1" w:after="100" w:afterAutospacing="1"/>
        <w:rPr>
          <w:rFonts w:ascii="Times" w:hAnsi="Times" w:cs="Times New Roman"/>
          <w:sz w:val="20"/>
          <w:szCs w:val="20"/>
        </w:rPr>
      </w:pPr>
      <w:r w:rsidRPr="0074031F">
        <w:rPr>
          <w:rFonts w:ascii="Times" w:hAnsi="Times" w:cs="Times New Roman"/>
          <w:b/>
          <w:bCs/>
          <w:sz w:val="20"/>
          <w:szCs w:val="20"/>
        </w:rPr>
        <w:t>För Nietzsche själv</w:t>
      </w:r>
      <w:r w:rsidRPr="0074031F">
        <w:rPr>
          <w:rFonts w:ascii="Times" w:hAnsi="Times" w:cs="Times New Roman"/>
          <w:sz w:val="20"/>
          <w:szCs w:val="20"/>
        </w:rPr>
        <w:t xml:space="preserve"> blev detta våldsamma angrepp på Wagner början på hans egen undergång som människa och författare. Han förlorade flera av sina få kvarvarande nära vänner. De kunde inte förstå varför han slog så hårt mot deras ungdoms idol. Nietzsche svarade med att bepansra sig bakom övermod och utvaldhet. Frenetiskt samlade han material till en försvarsskrift ”Nietzsche kontra Wagner”, där han ville leda i bevis att hans kritik inte var ett utslag av en tillfällig nyck utan grundad i tidigare texter. Några månader senare drabbades han av sitt slutgiltiga psykiska sammanbrott, från vilket han aldrig återhämtade sig. Kampen mot Wagner och </w:t>
      </w:r>
      <w:proofErr w:type="spellStart"/>
      <w:r w:rsidRPr="0074031F">
        <w:rPr>
          <w:rFonts w:ascii="Times" w:hAnsi="Times" w:cs="Times New Roman"/>
          <w:sz w:val="20"/>
          <w:szCs w:val="20"/>
        </w:rPr>
        <w:t>wagnerianismen</w:t>
      </w:r>
      <w:proofErr w:type="spellEnd"/>
      <w:r w:rsidRPr="0074031F">
        <w:rPr>
          <w:rFonts w:ascii="Times" w:hAnsi="Times" w:cs="Times New Roman"/>
          <w:sz w:val="20"/>
          <w:szCs w:val="20"/>
        </w:rPr>
        <w:t xml:space="preserve"> blev bokstavligen hans undergång.</w:t>
      </w:r>
    </w:p>
    <w:p w14:paraId="0FF2DD5B" w14:textId="77777777" w:rsidR="0074031F" w:rsidRPr="0074031F" w:rsidRDefault="0074031F" w:rsidP="0074031F">
      <w:pPr>
        <w:spacing w:before="100" w:beforeAutospacing="1" w:after="100" w:afterAutospacing="1"/>
        <w:rPr>
          <w:rFonts w:ascii="Times" w:hAnsi="Times" w:cs="Times New Roman"/>
          <w:sz w:val="20"/>
          <w:szCs w:val="20"/>
        </w:rPr>
      </w:pPr>
      <w:r w:rsidRPr="0074031F">
        <w:rPr>
          <w:rFonts w:ascii="Times" w:hAnsi="Times" w:cs="Times New Roman"/>
          <w:sz w:val="20"/>
          <w:szCs w:val="20"/>
        </w:rPr>
        <w:t xml:space="preserve">Jag tänker på dessa texter när jag nu ser Operans och Christoph </w:t>
      </w:r>
      <w:proofErr w:type="spellStart"/>
      <w:r w:rsidRPr="0074031F">
        <w:rPr>
          <w:rFonts w:ascii="Times" w:hAnsi="Times" w:cs="Times New Roman"/>
          <w:sz w:val="20"/>
          <w:szCs w:val="20"/>
        </w:rPr>
        <w:t>Loys</w:t>
      </w:r>
      <w:proofErr w:type="spellEnd"/>
      <w:r w:rsidRPr="0074031F">
        <w:rPr>
          <w:rFonts w:ascii="Times" w:hAnsi="Times" w:cs="Times New Roman"/>
          <w:sz w:val="20"/>
          <w:szCs w:val="20"/>
        </w:rPr>
        <w:t xml:space="preserve"> uppsättning av ”Parsifal”. Uppsättningen har hyllats unisont av kritikerna, inte bara i Stockholm utan även internationellt. Man går därifrån berusad på olika sätt, av den pampiga iscensättningen, av sångarnas röster, men också av olika vagt formulerade idéer om hur dramat talar till vår tid, med frågor om sexualitet, livskris och försoning. Men vem är </w:t>
      </w:r>
      <w:proofErr w:type="spellStart"/>
      <w:r w:rsidRPr="0074031F">
        <w:rPr>
          <w:rFonts w:ascii="Times" w:hAnsi="Times" w:cs="Times New Roman"/>
          <w:sz w:val="20"/>
          <w:szCs w:val="20"/>
        </w:rPr>
        <w:t>Amfortas</w:t>
      </w:r>
      <w:proofErr w:type="spellEnd"/>
      <w:r w:rsidRPr="0074031F">
        <w:rPr>
          <w:rFonts w:ascii="Times" w:hAnsi="Times" w:cs="Times New Roman"/>
          <w:sz w:val="20"/>
          <w:szCs w:val="20"/>
        </w:rPr>
        <w:t xml:space="preserve">, vem är Parsifal, vem är </w:t>
      </w:r>
      <w:proofErr w:type="spellStart"/>
      <w:r w:rsidRPr="0074031F">
        <w:rPr>
          <w:rFonts w:ascii="Times" w:hAnsi="Times" w:cs="Times New Roman"/>
          <w:sz w:val="20"/>
          <w:szCs w:val="20"/>
        </w:rPr>
        <w:t>Kundry</w:t>
      </w:r>
      <w:proofErr w:type="spellEnd"/>
      <w:r w:rsidRPr="0074031F">
        <w:rPr>
          <w:rFonts w:ascii="Times" w:hAnsi="Times" w:cs="Times New Roman"/>
          <w:sz w:val="20"/>
          <w:szCs w:val="20"/>
        </w:rPr>
        <w:t xml:space="preserve"> och framför allt: vem är egentligen den förrädiske </w:t>
      </w:r>
      <w:proofErr w:type="spellStart"/>
      <w:r w:rsidRPr="0074031F">
        <w:rPr>
          <w:rFonts w:ascii="Times" w:hAnsi="Times" w:cs="Times New Roman"/>
          <w:sz w:val="20"/>
          <w:szCs w:val="20"/>
        </w:rPr>
        <w:t>Klingsor</w:t>
      </w:r>
      <w:proofErr w:type="spellEnd"/>
      <w:r w:rsidRPr="0074031F">
        <w:rPr>
          <w:rFonts w:ascii="Times" w:hAnsi="Times" w:cs="Times New Roman"/>
          <w:sz w:val="20"/>
          <w:szCs w:val="20"/>
        </w:rPr>
        <w:t>?</w:t>
      </w:r>
    </w:p>
    <w:p w14:paraId="732298DD" w14:textId="77777777" w:rsidR="0074031F" w:rsidRPr="0074031F" w:rsidRDefault="0074031F" w:rsidP="0074031F">
      <w:pPr>
        <w:spacing w:before="100" w:beforeAutospacing="1" w:after="100" w:afterAutospacing="1"/>
        <w:rPr>
          <w:rFonts w:ascii="Times" w:hAnsi="Times" w:cs="Times New Roman"/>
          <w:sz w:val="20"/>
          <w:szCs w:val="20"/>
        </w:rPr>
      </w:pPr>
      <w:r w:rsidRPr="0074031F">
        <w:rPr>
          <w:rFonts w:ascii="Times" w:hAnsi="Times" w:cs="Times New Roman"/>
          <w:sz w:val="20"/>
          <w:szCs w:val="20"/>
        </w:rPr>
        <w:t>Min gissning är att de flesta besökare inte ser och egentligen inte bryr sig så mycket om vad det är som händer på scenen. Man ser något som är ”typiskt Wagner”, lite germanska hjältar, lite kristendom, lite blod, offer och kamp mellan ont och gott. Man tänker inte så mycket, låter sig i stället hänföras av musiken. För de yngre besökarna smälter det kanske också samman med en lite skön Tolkienkänsla. Hos vissa tycks Wagners dunkelt formulerade frälsnings- och försoningsdrama rent av fortfarande väcka en genuin filosofisk återklang. Men vad handlar det om?</w:t>
      </w:r>
    </w:p>
    <w:p w14:paraId="114F47F4" w14:textId="77777777" w:rsidR="0074031F" w:rsidRPr="0074031F" w:rsidRDefault="0074031F" w:rsidP="0074031F">
      <w:pPr>
        <w:spacing w:before="100" w:beforeAutospacing="1" w:after="100" w:afterAutospacing="1"/>
        <w:rPr>
          <w:rFonts w:ascii="Times" w:hAnsi="Times" w:cs="Times New Roman"/>
          <w:sz w:val="20"/>
          <w:szCs w:val="20"/>
        </w:rPr>
      </w:pPr>
      <w:r w:rsidRPr="0074031F">
        <w:rPr>
          <w:rFonts w:ascii="Times" w:hAnsi="Times" w:cs="Times New Roman"/>
          <w:b/>
          <w:bCs/>
          <w:sz w:val="20"/>
          <w:szCs w:val="20"/>
        </w:rPr>
        <w:t xml:space="preserve">Vi kan historien, </w:t>
      </w:r>
      <w:r w:rsidRPr="0074031F">
        <w:rPr>
          <w:rFonts w:ascii="Times" w:hAnsi="Times" w:cs="Times New Roman"/>
          <w:sz w:val="20"/>
          <w:szCs w:val="20"/>
        </w:rPr>
        <w:t xml:space="preserve">om hur den sårade konungen </w:t>
      </w:r>
      <w:proofErr w:type="spellStart"/>
      <w:r w:rsidRPr="0074031F">
        <w:rPr>
          <w:rFonts w:ascii="Times" w:hAnsi="Times" w:cs="Times New Roman"/>
          <w:sz w:val="20"/>
          <w:szCs w:val="20"/>
        </w:rPr>
        <w:t>Amfortas</w:t>
      </w:r>
      <w:proofErr w:type="spellEnd"/>
      <w:r w:rsidRPr="0074031F">
        <w:rPr>
          <w:rFonts w:ascii="Times" w:hAnsi="Times" w:cs="Times New Roman"/>
          <w:sz w:val="20"/>
          <w:szCs w:val="20"/>
        </w:rPr>
        <w:t xml:space="preserve"> slutgiltigt helas av den oskuldsfulle Parsifal, efter att denne har rövat tillbaka spjutet från den lömske </w:t>
      </w:r>
      <w:proofErr w:type="spellStart"/>
      <w:r w:rsidRPr="0074031F">
        <w:rPr>
          <w:rFonts w:ascii="Times" w:hAnsi="Times" w:cs="Times New Roman"/>
          <w:sz w:val="20"/>
          <w:szCs w:val="20"/>
        </w:rPr>
        <w:t>Klingsor</w:t>
      </w:r>
      <w:proofErr w:type="spellEnd"/>
      <w:r w:rsidRPr="0074031F">
        <w:rPr>
          <w:rFonts w:ascii="Times" w:hAnsi="Times" w:cs="Times New Roman"/>
          <w:sz w:val="20"/>
          <w:szCs w:val="20"/>
        </w:rPr>
        <w:t xml:space="preserve"> och motstått den demoniska kvinnans </w:t>
      </w:r>
      <w:proofErr w:type="spellStart"/>
      <w:r w:rsidRPr="0074031F">
        <w:rPr>
          <w:rFonts w:ascii="Times" w:hAnsi="Times" w:cs="Times New Roman"/>
          <w:sz w:val="20"/>
          <w:szCs w:val="20"/>
        </w:rPr>
        <w:t>Kundrys</w:t>
      </w:r>
      <w:proofErr w:type="spellEnd"/>
      <w:r w:rsidRPr="0074031F">
        <w:rPr>
          <w:rFonts w:ascii="Times" w:hAnsi="Times" w:cs="Times New Roman"/>
          <w:sz w:val="20"/>
          <w:szCs w:val="20"/>
        </w:rPr>
        <w:t xml:space="preserve"> förförelseförsök. Men vilka är dessa gestalter, </w:t>
      </w:r>
      <w:r w:rsidRPr="0074031F">
        <w:rPr>
          <w:rFonts w:ascii="Times" w:hAnsi="Times" w:cs="Times New Roman"/>
          <w:i/>
          <w:iCs/>
          <w:sz w:val="20"/>
          <w:szCs w:val="20"/>
        </w:rPr>
        <w:t>egentligen</w:t>
      </w:r>
      <w:r w:rsidRPr="0074031F">
        <w:rPr>
          <w:rFonts w:ascii="Times" w:hAnsi="Times" w:cs="Times New Roman"/>
          <w:sz w:val="20"/>
          <w:szCs w:val="20"/>
        </w:rPr>
        <w:t>?</w:t>
      </w:r>
    </w:p>
    <w:p w14:paraId="2988243F" w14:textId="77777777" w:rsidR="0074031F" w:rsidRPr="0074031F" w:rsidRDefault="0074031F" w:rsidP="0074031F">
      <w:pPr>
        <w:spacing w:before="100" w:beforeAutospacing="1" w:after="100" w:afterAutospacing="1"/>
        <w:rPr>
          <w:rFonts w:ascii="Times" w:hAnsi="Times" w:cs="Times New Roman"/>
          <w:sz w:val="20"/>
          <w:szCs w:val="20"/>
        </w:rPr>
      </w:pPr>
      <w:r w:rsidRPr="0074031F">
        <w:rPr>
          <w:rFonts w:ascii="Times" w:hAnsi="Times" w:cs="Times New Roman"/>
          <w:sz w:val="20"/>
          <w:szCs w:val="20"/>
        </w:rPr>
        <w:t xml:space="preserve">Dramat kan läsas som ett tidstypiskt uttryck för sin tids politiskt betingade </w:t>
      </w:r>
      <w:proofErr w:type="spellStart"/>
      <w:r w:rsidRPr="0074031F">
        <w:rPr>
          <w:rFonts w:ascii="Times" w:hAnsi="Times" w:cs="Times New Roman"/>
          <w:sz w:val="20"/>
          <w:szCs w:val="20"/>
        </w:rPr>
        <w:t>sexualfientlighet</w:t>
      </w:r>
      <w:proofErr w:type="spellEnd"/>
      <w:r w:rsidRPr="0074031F">
        <w:rPr>
          <w:rFonts w:ascii="Times" w:hAnsi="Times" w:cs="Times New Roman"/>
          <w:sz w:val="20"/>
          <w:szCs w:val="20"/>
        </w:rPr>
        <w:t xml:space="preserve">, som motstånd mot kvinnlig emancipation. </w:t>
      </w:r>
      <w:proofErr w:type="spellStart"/>
      <w:r w:rsidRPr="0074031F">
        <w:rPr>
          <w:rFonts w:ascii="Times" w:hAnsi="Times" w:cs="Times New Roman"/>
          <w:sz w:val="20"/>
          <w:szCs w:val="20"/>
        </w:rPr>
        <w:t>Kundry</w:t>
      </w:r>
      <w:proofErr w:type="spellEnd"/>
      <w:r w:rsidRPr="0074031F">
        <w:rPr>
          <w:rFonts w:ascii="Times" w:hAnsi="Times" w:cs="Times New Roman"/>
          <w:sz w:val="20"/>
          <w:szCs w:val="20"/>
        </w:rPr>
        <w:t xml:space="preserve"> är en fri ”vild” kvinna, som hotar mannen genom hela dramat med sin sexualitet, en sådan som måste frälsas eller dö, gärna bådadera. Den är därtill besjälad av nationalism och framför allt av antisemitism. För att förstå det sistnämnda måste man ha det teologiska ramverket klart för sig. Vem är </w:t>
      </w:r>
      <w:proofErr w:type="spellStart"/>
      <w:r w:rsidRPr="0074031F">
        <w:rPr>
          <w:rFonts w:ascii="Times" w:hAnsi="Times" w:cs="Times New Roman"/>
          <w:sz w:val="20"/>
          <w:szCs w:val="20"/>
        </w:rPr>
        <w:t>Klingsor</w:t>
      </w:r>
      <w:proofErr w:type="spellEnd"/>
      <w:r w:rsidRPr="0074031F">
        <w:rPr>
          <w:rFonts w:ascii="Times" w:hAnsi="Times" w:cs="Times New Roman"/>
          <w:sz w:val="20"/>
          <w:szCs w:val="20"/>
        </w:rPr>
        <w:t xml:space="preserve">? Det sägs att han är en riddare som gått för långt i sin strävan att bli helig och </w:t>
      </w:r>
      <w:proofErr w:type="spellStart"/>
      <w:r w:rsidRPr="0074031F">
        <w:rPr>
          <w:rFonts w:ascii="Times" w:hAnsi="Times" w:cs="Times New Roman"/>
          <w:sz w:val="20"/>
          <w:szCs w:val="20"/>
        </w:rPr>
        <w:t>självstympat</w:t>
      </w:r>
      <w:proofErr w:type="spellEnd"/>
      <w:r w:rsidRPr="0074031F">
        <w:rPr>
          <w:rFonts w:ascii="Times" w:hAnsi="Times" w:cs="Times New Roman"/>
          <w:sz w:val="20"/>
          <w:szCs w:val="20"/>
        </w:rPr>
        <w:t xml:space="preserve"> sig genom kastrering, och därmed skjutits bort av de äkta renhetsivrande riddarna. Nu vill han ha graalen för sig själv, och med kvinnornas hjälp har han stulit spjutet och dödligt sårat kungen. Men vem är han </w:t>
      </w:r>
      <w:r w:rsidRPr="0074031F">
        <w:rPr>
          <w:rFonts w:ascii="Times" w:hAnsi="Times" w:cs="Times New Roman"/>
          <w:i/>
          <w:iCs/>
          <w:sz w:val="20"/>
          <w:szCs w:val="20"/>
        </w:rPr>
        <w:t>egentligen</w:t>
      </w:r>
      <w:r w:rsidRPr="0074031F">
        <w:rPr>
          <w:rFonts w:ascii="Times" w:hAnsi="Times" w:cs="Times New Roman"/>
          <w:sz w:val="20"/>
          <w:szCs w:val="20"/>
        </w:rPr>
        <w:t xml:space="preserve">? Operans uppsättning hjälper oss ofrivilligt att förstå det genom sin kostymering. Han uppträder här som en demonisk välklädd borgare med promenadkäpp som förestår </w:t>
      </w:r>
      <w:proofErr w:type="gramStart"/>
      <w:r w:rsidRPr="0074031F">
        <w:rPr>
          <w:rFonts w:ascii="Times" w:hAnsi="Times" w:cs="Times New Roman"/>
          <w:sz w:val="20"/>
          <w:szCs w:val="20"/>
        </w:rPr>
        <w:t>sitt</w:t>
      </w:r>
      <w:proofErr w:type="gramEnd"/>
      <w:r w:rsidRPr="0074031F">
        <w:rPr>
          <w:rFonts w:ascii="Times" w:hAnsi="Times" w:cs="Times New Roman"/>
          <w:sz w:val="20"/>
          <w:szCs w:val="20"/>
        </w:rPr>
        <w:t xml:space="preserve"> syndens näste. Med andra ord, han är Juden.</w:t>
      </w:r>
    </w:p>
    <w:p w14:paraId="66E35F19" w14:textId="77777777" w:rsidR="0074031F" w:rsidRPr="0074031F" w:rsidRDefault="0074031F" w:rsidP="0074031F">
      <w:pPr>
        <w:spacing w:before="100" w:beforeAutospacing="1" w:after="100" w:afterAutospacing="1"/>
        <w:rPr>
          <w:rFonts w:ascii="Times" w:hAnsi="Times" w:cs="Times New Roman"/>
          <w:sz w:val="20"/>
          <w:szCs w:val="20"/>
        </w:rPr>
      </w:pPr>
      <w:r w:rsidRPr="0074031F">
        <w:rPr>
          <w:rFonts w:ascii="Times" w:hAnsi="Times" w:cs="Times New Roman"/>
          <w:sz w:val="20"/>
          <w:szCs w:val="20"/>
        </w:rPr>
        <w:t xml:space="preserve">För att inskärpa detta drar man ner hans byxor på scen så att man ska se att han är blodig i underlivet: det vill säga omskuren. Teologiskt går detta tillbaka på Paulus. Det gamla förbundet krävde omskärelse av könet som bevis på gudfruktighet, medan det nya förbundet inte längre behöver det. Juden gör anspråk på den sanna tron, </w:t>
      </w:r>
      <w:r w:rsidRPr="0074031F">
        <w:rPr>
          <w:rFonts w:ascii="Times" w:hAnsi="Times" w:cs="Times New Roman"/>
          <w:sz w:val="20"/>
          <w:szCs w:val="20"/>
        </w:rPr>
        <w:lastRenderedPageBreak/>
        <w:t>men han gör det på fel sätt. Det är bara den rene germanske hjälten som kan nå den äkta heligheten, och det gör han genom att övervinna den omskurne, fånga det dödliga spjutet i flykten, det spjut som kommer från den gamla tron, och ge det tillbaka till dess sanna ägare och förvaltare, nämligen den kristne germanske kungen, som därmed också helas.</w:t>
      </w:r>
    </w:p>
    <w:p w14:paraId="3BC43699" w14:textId="77777777" w:rsidR="0074031F" w:rsidRPr="0074031F" w:rsidRDefault="0074031F" w:rsidP="0074031F">
      <w:pPr>
        <w:spacing w:before="100" w:beforeAutospacing="1" w:after="100" w:afterAutospacing="1"/>
        <w:rPr>
          <w:rFonts w:ascii="Times" w:hAnsi="Times" w:cs="Times New Roman"/>
          <w:sz w:val="20"/>
          <w:szCs w:val="20"/>
        </w:rPr>
      </w:pPr>
      <w:r w:rsidRPr="0074031F">
        <w:rPr>
          <w:rFonts w:ascii="Times" w:hAnsi="Times" w:cs="Times New Roman"/>
          <w:b/>
          <w:bCs/>
          <w:sz w:val="20"/>
          <w:szCs w:val="20"/>
        </w:rPr>
        <w:t xml:space="preserve">Den döende kungen </w:t>
      </w:r>
      <w:r w:rsidRPr="0074031F">
        <w:rPr>
          <w:rFonts w:ascii="Times" w:hAnsi="Times" w:cs="Times New Roman"/>
          <w:sz w:val="20"/>
          <w:szCs w:val="20"/>
        </w:rPr>
        <w:t xml:space="preserve">som på slutet är på väg att ge upp på grund av smärtorna i sitt sår blir på så vis en bild av den västerländska kulturen som förlorat kraften, som blivit förgiftad och inte längre orkar leva och lyfta graalen, det vill säga förvalta sina heliga traditioner. Han har försvagats av emanciperade kvinnor och lömska judar. Just så såg den tidens kulturella </w:t>
      </w:r>
      <w:proofErr w:type="spellStart"/>
      <w:r w:rsidRPr="0074031F">
        <w:rPr>
          <w:rFonts w:ascii="Times" w:hAnsi="Times" w:cs="Times New Roman"/>
          <w:sz w:val="20"/>
          <w:szCs w:val="20"/>
        </w:rPr>
        <w:t>fantasmer</w:t>
      </w:r>
      <w:proofErr w:type="spellEnd"/>
      <w:r w:rsidRPr="0074031F">
        <w:rPr>
          <w:rFonts w:ascii="Times" w:hAnsi="Times" w:cs="Times New Roman"/>
          <w:sz w:val="20"/>
          <w:szCs w:val="20"/>
        </w:rPr>
        <w:t xml:space="preserve"> ut. Vi finner dem inte bara hos Wagner, utan också hos Strindberg, och hos många andra. Wagner samlar sin tids oro och omstöper den i ett försoningsdrama.</w:t>
      </w:r>
    </w:p>
    <w:p w14:paraId="716F505D" w14:textId="77777777" w:rsidR="0074031F" w:rsidRPr="0074031F" w:rsidRDefault="0074031F" w:rsidP="0074031F">
      <w:pPr>
        <w:spacing w:before="100" w:beforeAutospacing="1" w:after="100" w:afterAutospacing="1"/>
        <w:rPr>
          <w:rFonts w:ascii="Times" w:hAnsi="Times" w:cs="Times New Roman"/>
          <w:sz w:val="20"/>
          <w:szCs w:val="20"/>
        </w:rPr>
      </w:pPr>
      <w:r w:rsidRPr="0074031F">
        <w:rPr>
          <w:rFonts w:ascii="Times" w:hAnsi="Times" w:cs="Times New Roman"/>
          <w:sz w:val="20"/>
          <w:szCs w:val="20"/>
        </w:rPr>
        <w:t xml:space="preserve">I Israel uppförs i princip inte Hitlers favoritkompositör. Man har sina skäl. ”Parsifal” var något av ett emblematiskt verk för den nationalsocialistiska propagandan, Hitler identifierade sig med den oskuldsfulle hjälten som återskänkte Tyskland dess renhet och storhet. När Daniel </w:t>
      </w:r>
      <w:proofErr w:type="spellStart"/>
      <w:r w:rsidRPr="0074031F">
        <w:rPr>
          <w:rFonts w:ascii="Times" w:hAnsi="Times" w:cs="Times New Roman"/>
          <w:sz w:val="20"/>
          <w:szCs w:val="20"/>
        </w:rPr>
        <w:t>Barenboim</w:t>
      </w:r>
      <w:proofErr w:type="spellEnd"/>
      <w:r w:rsidRPr="0074031F">
        <w:rPr>
          <w:rFonts w:ascii="Times" w:hAnsi="Times" w:cs="Times New Roman"/>
          <w:sz w:val="20"/>
          <w:szCs w:val="20"/>
        </w:rPr>
        <w:t xml:space="preserve"> i DN Kulturs serie om Wagner tidigare i somras (17/7) försvarade sitt omstridda uppförande av passager ur ”Tristan” 2001 i Jerusalem med att man som judisk lyssnare inte ska låta nazisternas användning av Wagners musik styra ens smak, så är det en hedervärd kamp för att inte fastna i en offeridentitet. De som älskar denna musik vill så gärna att den öppet antisemitiske </w:t>
      </w:r>
      <w:proofErr w:type="spellStart"/>
      <w:r w:rsidRPr="0074031F">
        <w:rPr>
          <w:rFonts w:ascii="Times" w:hAnsi="Times" w:cs="Times New Roman"/>
          <w:sz w:val="20"/>
          <w:szCs w:val="20"/>
        </w:rPr>
        <w:t>agitatören</w:t>
      </w:r>
      <w:proofErr w:type="spellEnd"/>
      <w:r w:rsidRPr="0074031F">
        <w:rPr>
          <w:rFonts w:ascii="Times" w:hAnsi="Times" w:cs="Times New Roman"/>
          <w:sz w:val="20"/>
          <w:szCs w:val="20"/>
        </w:rPr>
        <w:t xml:space="preserve"> Wagner ska kunna hållas isär från kompositören Wagner. Men det förutsätter inte bara att man skiljer musikern från personen, utan också musikern från författaren.</w:t>
      </w:r>
    </w:p>
    <w:p w14:paraId="566AF63F" w14:textId="77777777" w:rsidR="0074031F" w:rsidRPr="0074031F" w:rsidRDefault="0074031F" w:rsidP="0074031F">
      <w:pPr>
        <w:spacing w:before="100" w:beforeAutospacing="1" w:after="100" w:afterAutospacing="1"/>
        <w:rPr>
          <w:rFonts w:ascii="Times" w:hAnsi="Times" w:cs="Times New Roman"/>
          <w:sz w:val="20"/>
          <w:szCs w:val="20"/>
        </w:rPr>
      </w:pPr>
      <w:r w:rsidRPr="0074031F">
        <w:rPr>
          <w:rFonts w:ascii="Times" w:hAnsi="Times" w:cs="Times New Roman"/>
          <w:b/>
          <w:bCs/>
          <w:sz w:val="20"/>
          <w:szCs w:val="20"/>
        </w:rPr>
        <w:t>Den tyske regissören</w:t>
      </w:r>
      <w:r w:rsidRPr="0074031F">
        <w:rPr>
          <w:rFonts w:ascii="Times" w:hAnsi="Times" w:cs="Times New Roman"/>
          <w:sz w:val="20"/>
          <w:szCs w:val="20"/>
        </w:rPr>
        <w:t xml:space="preserve"> </w:t>
      </w:r>
      <w:proofErr w:type="spellStart"/>
      <w:r w:rsidRPr="0074031F">
        <w:rPr>
          <w:rFonts w:ascii="Times" w:hAnsi="Times" w:cs="Times New Roman"/>
          <w:sz w:val="20"/>
          <w:szCs w:val="20"/>
        </w:rPr>
        <w:t>Loy</w:t>
      </w:r>
      <w:proofErr w:type="spellEnd"/>
      <w:r w:rsidRPr="0074031F">
        <w:rPr>
          <w:rFonts w:ascii="Times" w:hAnsi="Times" w:cs="Times New Roman"/>
          <w:sz w:val="20"/>
          <w:szCs w:val="20"/>
        </w:rPr>
        <w:t xml:space="preserve"> försöker som många andra före honom krampaktigt värja sig för det uppenbart osunda i Parsifals </w:t>
      </w:r>
      <w:proofErr w:type="spellStart"/>
      <w:r w:rsidRPr="0074031F">
        <w:rPr>
          <w:rFonts w:ascii="Times" w:hAnsi="Times" w:cs="Times New Roman"/>
          <w:sz w:val="20"/>
          <w:szCs w:val="20"/>
        </w:rPr>
        <w:t>idémateria</w:t>
      </w:r>
      <w:proofErr w:type="spellEnd"/>
      <w:r w:rsidRPr="0074031F">
        <w:rPr>
          <w:rFonts w:ascii="Times" w:hAnsi="Times" w:cs="Times New Roman"/>
          <w:sz w:val="20"/>
          <w:szCs w:val="20"/>
        </w:rPr>
        <w:t xml:space="preserve"> genom att låta den dånande försoningsslutscenen förvandlas till ett bibliotek som öppnar sig bakom klostret, där modernt klädda människor, män som kvinnor, går runt och tar del av boklig bildning. Det kan tyckas som ett lite spännande och vågat sätt att ”modernisera” dramats motbjudande offer- och reningskult. Men snarare än modernisering blir det till sist en försåtlig maskering.</w:t>
      </w:r>
    </w:p>
    <w:p w14:paraId="6075AF78" w14:textId="77777777" w:rsidR="0074031F" w:rsidRPr="0074031F" w:rsidRDefault="0074031F" w:rsidP="0074031F">
      <w:pPr>
        <w:spacing w:before="100" w:beforeAutospacing="1" w:after="100" w:afterAutospacing="1"/>
        <w:rPr>
          <w:rFonts w:ascii="Times" w:hAnsi="Times" w:cs="Times New Roman"/>
          <w:sz w:val="20"/>
          <w:szCs w:val="20"/>
        </w:rPr>
      </w:pPr>
      <w:r w:rsidRPr="0074031F">
        <w:rPr>
          <w:rFonts w:ascii="Times" w:hAnsi="Times" w:cs="Times New Roman"/>
          <w:sz w:val="20"/>
          <w:szCs w:val="20"/>
        </w:rPr>
        <w:t>Biblioteket är – idealt sätt – en plats där människor utsätter sig för motstridiga intryck, där man läser än det ena, än det andra, och låter det brytas mot vartannat. Ett riktigt bibliotek är en plats där skillnad får finnas. Som tempel betraktat är det faktiskt motsatsen till den kultplats som Wagner iscensätter i Parsifals slutscen, där den emanciperade kvinnan och den lömske juden är bortkörda, där mannen är renad och helad av en annan man som återfått det magiska spjutet, så att de två tyska hjältarna får sammansmälta med Kristus.</w:t>
      </w:r>
    </w:p>
    <w:p w14:paraId="1DD96D9B" w14:textId="77777777" w:rsidR="0074031F" w:rsidRPr="0074031F" w:rsidRDefault="0074031F" w:rsidP="0074031F">
      <w:pPr>
        <w:spacing w:before="100" w:beforeAutospacing="1" w:after="100" w:afterAutospacing="1"/>
        <w:rPr>
          <w:rFonts w:ascii="Times" w:hAnsi="Times" w:cs="Times New Roman"/>
          <w:sz w:val="20"/>
          <w:szCs w:val="20"/>
        </w:rPr>
      </w:pPr>
      <w:r w:rsidRPr="0074031F">
        <w:rPr>
          <w:rFonts w:ascii="Times" w:hAnsi="Times" w:cs="Times New Roman"/>
          <w:b/>
          <w:bCs/>
          <w:sz w:val="20"/>
          <w:szCs w:val="20"/>
        </w:rPr>
        <w:t>Kraften i musiken</w:t>
      </w:r>
      <w:r w:rsidRPr="0074031F">
        <w:rPr>
          <w:rFonts w:ascii="Times" w:hAnsi="Times" w:cs="Times New Roman"/>
          <w:sz w:val="20"/>
          <w:szCs w:val="20"/>
        </w:rPr>
        <w:t xml:space="preserve"> garanterar att detta förlegade drama hela tiden upplevs som angeläget att sätta upp på nytt. Men inför dess motbjudande kulturpolitiska agenda väcks frågan: Är det värt det? Man skulle åtminstone önska att de som tar på sig finkläderna och sitter igenom de fem timmarna av förföriska oändliga </w:t>
      </w:r>
      <w:proofErr w:type="spellStart"/>
      <w:r w:rsidRPr="0074031F">
        <w:rPr>
          <w:rFonts w:ascii="Times" w:hAnsi="Times" w:cs="Times New Roman"/>
          <w:sz w:val="20"/>
          <w:szCs w:val="20"/>
        </w:rPr>
        <w:t>tonbilder</w:t>
      </w:r>
      <w:proofErr w:type="spellEnd"/>
      <w:r w:rsidRPr="0074031F">
        <w:rPr>
          <w:rFonts w:ascii="Times" w:hAnsi="Times" w:cs="Times New Roman"/>
          <w:sz w:val="20"/>
          <w:szCs w:val="20"/>
        </w:rPr>
        <w:t xml:space="preserve"> åtminstone hade klart för sig vad det är de får uppleva. I ”Parsifal” står vi faktiskt öga mot öga och öra mot öra med den moderna europeiska fascismens och antisemitismens estetiskt förgyllda försångare.</w:t>
      </w:r>
    </w:p>
    <w:p w14:paraId="394E9313" w14:textId="77777777" w:rsidR="0074031F" w:rsidRDefault="0074031F" w:rsidP="0074031F">
      <w:pPr>
        <w:pBdr>
          <w:bottom w:val="single" w:sz="6" w:space="1" w:color="auto"/>
        </w:pBdr>
        <w:spacing w:before="100" w:beforeAutospacing="1" w:after="100" w:afterAutospacing="1"/>
        <w:rPr>
          <w:rFonts w:ascii="Times" w:hAnsi="Times" w:cs="Times New Roman"/>
          <w:sz w:val="20"/>
          <w:szCs w:val="20"/>
        </w:rPr>
      </w:pPr>
      <w:r w:rsidRPr="0074031F">
        <w:rPr>
          <w:rFonts w:ascii="Times" w:hAnsi="Times" w:cs="Times New Roman"/>
          <w:b/>
          <w:bCs/>
          <w:sz w:val="20"/>
          <w:szCs w:val="20"/>
        </w:rPr>
        <w:t>Hans Ruin,</w:t>
      </w:r>
      <w:r w:rsidRPr="0074031F">
        <w:rPr>
          <w:rFonts w:ascii="Times" w:hAnsi="Times" w:cs="Times New Roman"/>
          <w:sz w:val="20"/>
          <w:szCs w:val="20"/>
        </w:rPr>
        <w:t xml:space="preserve"> professor i filosofi vid Södertörns högskola</w:t>
      </w:r>
      <w:r w:rsidRPr="0074031F">
        <w:rPr>
          <w:rFonts w:ascii="Times" w:hAnsi="Times" w:cs="Times New Roman"/>
          <w:sz w:val="20"/>
          <w:szCs w:val="20"/>
        </w:rPr>
        <w:br/>
      </w:r>
      <w:hyperlink r:id="rId6" w:tooltip="kulturdebatt@dn.se" w:history="1">
        <w:r w:rsidRPr="0074031F">
          <w:rPr>
            <w:rFonts w:ascii="Times" w:hAnsi="Times" w:cs="Times New Roman"/>
            <w:color w:val="0000FF"/>
            <w:sz w:val="20"/>
            <w:szCs w:val="20"/>
            <w:u w:val="single"/>
          </w:rPr>
          <w:t>kulturdebatt@dn.se</w:t>
        </w:r>
      </w:hyperlink>
    </w:p>
    <w:p w14:paraId="166D097C" w14:textId="77777777" w:rsidR="0074031F" w:rsidRPr="0074031F" w:rsidRDefault="0074031F" w:rsidP="0074031F">
      <w:pPr>
        <w:pBdr>
          <w:bottom w:val="single" w:sz="6" w:space="1" w:color="auto"/>
        </w:pBdr>
        <w:spacing w:before="100" w:beforeAutospacing="1" w:after="100" w:afterAutospacing="1"/>
        <w:rPr>
          <w:rFonts w:ascii="Times" w:hAnsi="Times" w:cs="Times New Roman"/>
          <w:sz w:val="20"/>
          <w:szCs w:val="20"/>
        </w:rPr>
      </w:pPr>
    </w:p>
    <w:p w14:paraId="70119BC2" w14:textId="77777777" w:rsidR="0074031F" w:rsidRPr="0074031F" w:rsidRDefault="0074031F" w:rsidP="0074031F">
      <w:pPr>
        <w:rPr>
          <w:b/>
          <w:bCs/>
        </w:rPr>
      </w:pPr>
      <w:r w:rsidRPr="0074031F">
        <w:rPr>
          <w:b/>
          <w:bCs/>
        </w:rPr>
        <w:t>Wagners antisemitism definierar inte spelets regler</w:t>
      </w:r>
    </w:p>
    <w:p w14:paraId="6E9146C7" w14:textId="77777777" w:rsidR="0074031F" w:rsidRPr="000750B3" w:rsidRDefault="0074031F">
      <w:r w:rsidRPr="000750B3">
        <w:rPr>
          <w:bCs/>
        </w:rPr>
        <w:t>Axel Englund, DN 2013-10-22</w:t>
      </w:r>
    </w:p>
    <w:p w14:paraId="5655304F" w14:textId="77777777" w:rsidR="0074031F" w:rsidRDefault="0074031F" w:rsidP="0074031F">
      <w:pPr>
        <w:pStyle w:val="Normalwebb"/>
      </w:pPr>
      <w:r>
        <w:t xml:space="preserve">I sin kritiska artikel om ”Parsifal” visar Hans Ruin (DN 17/10) på de ideologiskt obehagliga dragen i Wagners </w:t>
      </w:r>
      <w:proofErr w:type="gramStart"/>
      <w:r>
        <w:t>sista drama.</w:t>
      </w:r>
      <w:proofErr w:type="gramEnd"/>
      <w:r>
        <w:t xml:space="preserve"> Hans iakttagelser vilar på en stabil historisk grund och invändningarna är välbehövliga: alltför ofta har de osunda delarna av Wagners tankegods avfärdats som irrelevanta för hans konst. Wagners försvarare har till och med åberopat sig på musikens magiska förmåga att stå över politiska spörsmål, vilket inte bara är naivt, utan i fallet Wagner fullständigt felaktigt. Ingen annan tonsättare har lika skickligt utnyttjat musikens förmåga att blanda sig i sådana frågor.</w:t>
      </w:r>
    </w:p>
    <w:p w14:paraId="1D2B35D2" w14:textId="77777777" w:rsidR="0074031F" w:rsidRDefault="0074031F" w:rsidP="0074031F">
      <w:pPr>
        <w:pStyle w:val="Normalwebb"/>
      </w:pPr>
      <w:r>
        <w:t>Ändå tycker jag att det finns något att tillägga. Ruin betonar genomgående en idé om vad verket ”egentligen” handlar om, på bekostnad av en ”försåtlig maskering” som utgörs av uppsättningen. Artikeln bygger på antagandet att verket ”Parsifal” är en avslutad produkt med en oföränderlig kärna längst in. Framförandet av detta verk blir då bara ett utanverk, någonting som läggs på för att bristfälligt dölja det obehagliga innanmätet.</w:t>
      </w:r>
    </w:p>
    <w:p w14:paraId="1DBC7B14" w14:textId="77777777" w:rsidR="0074031F" w:rsidRDefault="0074031F" w:rsidP="0074031F">
      <w:pPr>
        <w:pStyle w:val="Normalwebb"/>
      </w:pPr>
      <w:r>
        <w:lastRenderedPageBreak/>
        <w:t xml:space="preserve">Men ett sådant perspektiv bortser från en viktig egenskap hos scenkonsten – nämligen att dess existens är förlagd till scenen. En opera är aldrig mer än halvfärdig innan den äger rum i salongen, och när ridån har gått ner är den lika halvfärdig igen. Wagners antisemitism finns med i spelet som en otäck möjlighet, men den definierar inte spelets regler. </w:t>
      </w:r>
      <w:proofErr w:type="spellStart"/>
      <w:r>
        <w:t>Klingsors</w:t>
      </w:r>
      <w:proofErr w:type="spellEnd"/>
      <w:r>
        <w:t xml:space="preserve"> självstympning kan tolkas som en omskärelse, men lika gärna som en sinnebild för det freudianska kastrationskomplexet, eller som ett kyskhetspåbud som slagit över i panisk sexualskräck. Wagners gestalter är mångbottnade, och deras symboliska betydelse kan aldrig översättas till en enda ”egentlig” mening. Framför allt ”är” de ingenting utanför den tolkning som uppstår när de träder in på scenen.</w:t>
      </w:r>
    </w:p>
    <w:p w14:paraId="62CA742C" w14:textId="77777777" w:rsidR="0074031F" w:rsidRDefault="0074031F" w:rsidP="0074031F">
      <w:pPr>
        <w:pStyle w:val="Normalwebb"/>
      </w:pPr>
      <w:r>
        <w:t xml:space="preserve">Liksom </w:t>
      </w:r>
      <w:proofErr w:type="spellStart"/>
      <w:r>
        <w:t>Amfortas</w:t>
      </w:r>
      <w:proofErr w:type="spellEnd"/>
      <w:r>
        <w:t xml:space="preserve"> sår bara kan läkas med spjutet som sårade måste de smärtsamma aspekterna av Wagners scenkonst därför konfronteras på scenen. Samtida regissörer ställs inför utmaningen att balansera den monstruösa, sugande kraft som Wagners verk utövar med en kritisk medvetenhet. Medan en del av åskådaren dras in och förförs håller en annan distans och tänker efter. Det kräver förstås, som Ruin påpekar, att publiken har klart för sig vad det är de upplever.</w:t>
      </w:r>
    </w:p>
    <w:p w14:paraId="0BD7A7E2" w14:textId="77777777" w:rsidR="0074031F" w:rsidRDefault="0074031F" w:rsidP="0074031F">
      <w:pPr>
        <w:pStyle w:val="Normalwebb"/>
      </w:pPr>
      <w:r>
        <w:rPr>
          <w:rStyle w:val="Betoning2"/>
        </w:rPr>
        <w:t>Därför är det också</w:t>
      </w:r>
      <w:r>
        <w:t xml:space="preserve"> viktigt att påminna om verkets problematiska potential. Det sker varje gång ”Parsifal” spelas, och måste också göra det. Men att frånkänna publiken förmågan att förena estetisk uppskattning med ideologisk reflektion, eller att utgå från att de ”inte bryr sig så mycket om vad det är som händer på scenen”, är att underskatta den.</w:t>
      </w:r>
    </w:p>
    <w:p w14:paraId="6B505228" w14:textId="77777777" w:rsidR="0074031F" w:rsidRDefault="0074031F" w:rsidP="0074031F">
      <w:pPr>
        <w:pStyle w:val="Normalwebb"/>
      </w:pPr>
      <w:r>
        <w:t xml:space="preserve">Ett par konkreta exempel: en majoritet av de senaste årens uppsättningar väljer, liksom </w:t>
      </w:r>
      <w:proofErr w:type="spellStart"/>
      <w:r>
        <w:t>Christof</w:t>
      </w:r>
      <w:proofErr w:type="spellEnd"/>
      <w:r>
        <w:t xml:space="preserve"> </w:t>
      </w:r>
      <w:proofErr w:type="spellStart"/>
      <w:r>
        <w:t>Loys</w:t>
      </w:r>
      <w:proofErr w:type="spellEnd"/>
      <w:r>
        <w:t xml:space="preserve"> version, att gå emot Wagners anvisning att </w:t>
      </w:r>
      <w:proofErr w:type="spellStart"/>
      <w:r>
        <w:t>Kundry</w:t>
      </w:r>
      <w:proofErr w:type="spellEnd"/>
      <w:r>
        <w:t xml:space="preserve"> skall falla död ner i slutscenen. I Stefan Johanssons uppsättning på Malmö opera 2012 avböjde hon dessutom dopet som Parsifal erbjuder henne, och tillerkändes därmed rätten till en självständig existens utanför den kristna ordningen. I dessa uppsättningar uteblir alltså utplåningen av den homosociala graalklubbens Andra (implicit judiskt, </w:t>
      </w:r>
      <w:proofErr w:type="spellStart"/>
      <w:r>
        <w:t>exotiserat</w:t>
      </w:r>
      <w:proofErr w:type="spellEnd"/>
      <w:r>
        <w:t xml:space="preserve"> och kvinnligt). </w:t>
      </w:r>
      <w:proofErr w:type="spellStart"/>
      <w:r>
        <w:t>Kundry</w:t>
      </w:r>
      <w:proofErr w:type="spellEnd"/>
      <w:r>
        <w:t xml:space="preserve"> är gränsvarelsen mellan </w:t>
      </w:r>
      <w:proofErr w:type="spellStart"/>
      <w:r>
        <w:t>Klingsors</w:t>
      </w:r>
      <w:proofErr w:type="spellEnd"/>
      <w:r>
        <w:t xml:space="preserve"> och graalens värld, en oren blandexistens. Hennes överlevnad och emancipation är därför en kraftfull invändning mot den renhetsvurm som är det kanske mest stötande i Wagners världsbild.</w:t>
      </w:r>
    </w:p>
    <w:p w14:paraId="036CA632" w14:textId="77777777" w:rsidR="0074031F" w:rsidRDefault="0074031F" w:rsidP="0074031F">
      <w:pPr>
        <w:pStyle w:val="Normalwebb"/>
      </w:pPr>
      <w:r>
        <w:t xml:space="preserve">I norske Stefan </w:t>
      </w:r>
      <w:proofErr w:type="spellStart"/>
      <w:r>
        <w:t>Herheims</w:t>
      </w:r>
      <w:proofErr w:type="spellEnd"/>
      <w:r>
        <w:t xml:space="preserve"> uppsättning i Bayreuth 2008 presenteras hela dramat som en progression genom Tysklands historia från kejsardömets grundande fram till i dag, och avslutas med att en jättelik spegel hålls upp framför Bayreuth-publiken. Det är svårt att tänka sig en effektivare uppmaning att reflektera över vilken roll Wagners verk spelar för det samtida Tysklands självbild. Biblioteket som tar templets plats i </w:t>
      </w:r>
      <w:proofErr w:type="spellStart"/>
      <w:r>
        <w:t>Loys</w:t>
      </w:r>
      <w:proofErr w:type="spellEnd"/>
      <w:r>
        <w:t xml:space="preserve"> version av slutscenen är, precis som Ruin skriver, potentiellt en uppmaning till konstruktiva meningsskillnader. Redan under förspelet har vi fått se en framtid där de åldrade </w:t>
      </w:r>
      <w:proofErr w:type="spellStart"/>
      <w:r>
        <w:t>Kundry</w:t>
      </w:r>
      <w:proofErr w:type="spellEnd"/>
      <w:r>
        <w:t xml:space="preserve"> och </w:t>
      </w:r>
      <w:proofErr w:type="spellStart"/>
      <w:r>
        <w:t>Gurnemanz</w:t>
      </w:r>
      <w:proofErr w:type="spellEnd"/>
      <w:r>
        <w:t xml:space="preserve"> förenas i läsningen. Slutet blir en (omåttligt pompös, förstås) hyllning till humanistisk bildning och till dialogen kring ett kulturarv vars problem inte kan bortförklaras, men vars kvaliteter inte för den sakens skull skall överges.</w:t>
      </w:r>
    </w:p>
    <w:p w14:paraId="7A3081BC" w14:textId="77777777" w:rsidR="0074031F" w:rsidRDefault="0074031F" w:rsidP="0074031F">
      <w:pPr>
        <w:pStyle w:val="Normalwebb"/>
      </w:pPr>
      <w:r>
        <w:rPr>
          <w:rStyle w:val="Betoning2"/>
        </w:rPr>
        <w:t>Hur väl uppsättningar</w:t>
      </w:r>
      <w:r>
        <w:t xml:space="preserve"> som dessa lyckas med sina ansatser är en fråga som måste ställas på nytt varje gång, i en förhandling mellan regissören, interpreterna och den enskilda åskådaren. Men svaret måste förbli provisoriskt. Operaföreställningar är inte kosmetika som smetats på det egentliga verket. De utgör det egentliga verket, som därför är ett nytt varje gång det sätts upp.</w:t>
      </w:r>
    </w:p>
    <w:p w14:paraId="31EE04A1" w14:textId="77777777" w:rsidR="0074031F" w:rsidRDefault="0074031F" w:rsidP="0074031F">
      <w:pPr>
        <w:pStyle w:val="Normalwebb"/>
        <w:pBdr>
          <w:bottom w:val="single" w:sz="6" w:space="1" w:color="auto"/>
        </w:pBdr>
      </w:pPr>
      <w:r>
        <w:rPr>
          <w:rStyle w:val="Betoning2"/>
        </w:rPr>
        <w:t>Axel Englund,</w:t>
      </w:r>
      <w:r>
        <w:t xml:space="preserve"> lektor i estetik vid Södertörns högskola</w:t>
      </w:r>
    </w:p>
    <w:p w14:paraId="13346DBB" w14:textId="77777777" w:rsidR="0074031F" w:rsidRDefault="0074031F" w:rsidP="0074031F">
      <w:pPr>
        <w:pStyle w:val="Normalwebb"/>
        <w:pBdr>
          <w:bottom w:val="single" w:sz="6" w:space="1" w:color="auto"/>
        </w:pBdr>
      </w:pPr>
    </w:p>
    <w:p w14:paraId="5D625F38" w14:textId="77777777" w:rsidR="0074031F" w:rsidRPr="000750B3" w:rsidRDefault="0074031F" w:rsidP="0074031F">
      <w:pPr>
        <w:pStyle w:val="Normalwebb"/>
        <w:rPr>
          <w:bCs/>
          <w:sz w:val="24"/>
          <w:szCs w:val="24"/>
        </w:rPr>
      </w:pPr>
      <w:r w:rsidRPr="0074031F">
        <w:rPr>
          <w:b/>
          <w:bCs/>
          <w:sz w:val="24"/>
          <w:szCs w:val="24"/>
        </w:rPr>
        <w:t>Operans "Parsifal" visar männens längtan att slippa kvinnovärlden</w:t>
      </w:r>
      <w:r w:rsidRPr="0074031F">
        <w:rPr>
          <w:b/>
          <w:bCs/>
          <w:sz w:val="24"/>
          <w:szCs w:val="24"/>
        </w:rPr>
        <w:br/>
      </w:r>
      <w:r w:rsidRPr="000750B3">
        <w:rPr>
          <w:bCs/>
          <w:sz w:val="24"/>
          <w:szCs w:val="24"/>
        </w:rPr>
        <w:t>Ebba Witt-Brattström, DN 2013-10-28</w:t>
      </w:r>
    </w:p>
    <w:p w14:paraId="21EBE1B4" w14:textId="77777777" w:rsidR="0074031F" w:rsidRPr="0074031F" w:rsidRDefault="0074031F" w:rsidP="0074031F">
      <w:pPr>
        <w:pStyle w:val="Normalwebb"/>
        <w:rPr>
          <w:b/>
          <w:i/>
        </w:rPr>
      </w:pPr>
      <w:r w:rsidRPr="0074031F">
        <w:rPr>
          <w:b/>
          <w:i/>
        </w:rPr>
        <w:t xml:space="preserve">Vi lever i </w:t>
      </w:r>
      <w:proofErr w:type="spellStart"/>
      <w:r w:rsidRPr="0074031F">
        <w:rPr>
          <w:b/>
          <w:i/>
        </w:rPr>
        <w:t>bokstavlighetens</w:t>
      </w:r>
      <w:proofErr w:type="spellEnd"/>
      <w:r w:rsidRPr="0074031F">
        <w:rPr>
          <w:b/>
          <w:i/>
        </w:rPr>
        <w:t xml:space="preserve"> tidsålder. Nätets påståendekultur och åsiktsterror tycks hota förmågan att öppna sig för mångbottnade konstverk. Men är inte mänsklig kommunikation mer än det subjektiva tyckandet: för eller emot, gilla – inte gilla?</w:t>
      </w:r>
    </w:p>
    <w:p w14:paraId="713E819E" w14:textId="77777777" w:rsidR="0074031F" w:rsidRPr="0074031F" w:rsidRDefault="0074031F" w:rsidP="0074031F">
      <w:pPr>
        <w:pStyle w:val="Normalwebb"/>
      </w:pPr>
      <w:r w:rsidRPr="0074031F">
        <w:t xml:space="preserve">Hans Ruin gillar inte Wagners sista opera "Parsifal", uruppförd 1882. Han ogillar att Kungliga Operan i Stockholm sätter upp den 2013. Men det förefaller inte som om Ruin har avnjutit en opera, det vill säga en genre med rötter i 1600-talet, blomstringstid under 1800-talet, och stark attraktionskraft än i dag. I stället har han sett ett dagspolitiskt </w:t>
      </w:r>
      <w:proofErr w:type="spellStart"/>
      <w:r w:rsidRPr="0074031F">
        <w:t>statement</w:t>
      </w:r>
      <w:proofErr w:type="spellEnd"/>
      <w:r w:rsidRPr="0074031F">
        <w:t xml:space="preserve"> av "den moderna europeiska fascismens och antisemitismens estetiskt förgyllda försångare": Richard Wagner, född 1813 och död 1883.</w:t>
      </w:r>
    </w:p>
    <w:p w14:paraId="05FF7254" w14:textId="77777777" w:rsidR="0074031F" w:rsidRPr="0074031F" w:rsidRDefault="0074031F" w:rsidP="0074031F">
      <w:pPr>
        <w:pStyle w:val="Normalwebb"/>
      </w:pPr>
      <w:r w:rsidRPr="0074031F">
        <w:lastRenderedPageBreak/>
        <w:t xml:space="preserve">"Parsifal" bygger på den medeltida legenden om den "rene dåren" (läs: oskyldig och naiv) som räddar det spjut som genomborrade Kristus på korset, botar graalriddarnas konung </w:t>
      </w:r>
      <w:proofErr w:type="spellStart"/>
      <w:r w:rsidRPr="0074031F">
        <w:t>Amfortas</w:t>
      </w:r>
      <w:proofErr w:type="spellEnd"/>
      <w:r w:rsidRPr="0074031F">
        <w:t xml:space="preserve"> och säkrar uppdraget att vakta den heliga skålen graal (som innehåller Kristi blod). Denna religiösa manssaga hottar Wagner upp med en komplex kvinnoroll: </w:t>
      </w:r>
      <w:proofErr w:type="spellStart"/>
      <w:r w:rsidRPr="0074031F">
        <w:t>Kundry</w:t>
      </w:r>
      <w:proofErr w:type="spellEnd"/>
      <w:r w:rsidRPr="0074031F">
        <w:t>, en rafflande föregångerska till vår tids kvinnovampyrer.</w:t>
      </w:r>
    </w:p>
    <w:p w14:paraId="33D1B198" w14:textId="77777777" w:rsidR="0074031F" w:rsidRPr="0074031F" w:rsidRDefault="0074031F" w:rsidP="0074031F">
      <w:pPr>
        <w:pStyle w:val="Normalwebb"/>
      </w:pPr>
      <w:r w:rsidRPr="0074031F">
        <w:rPr>
          <w:b/>
          <w:bCs/>
        </w:rPr>
        <w:t xml:space="preserve">Vilka är dessa gestalter </w:t>
      </w:r>
      <w:r w:rsidRPr="0074031F">
        <w:t xml:space="preserve">"egentligen"? frågar sig Ruin. Svar: Parsifal är den "rene germanske hjälten" och </w:t>
      </w:r>
      <w:proofErr w:type="spellStart"/>
      <w:r w:rsidRPr="0074031F">
        <w:t>Amfortas</w:t>
      </w:r>
      <w:proofErr w:type="spellEnd"/>
      <w:r w:rsidRPr="0074031F">
        <w:t xml:space="preserve"> den "kristne germanske kungen" (fast storyn utspelar sig i Spanien). </w:t>
      </w:r>
      <w:proofErr w:type="spellStart"/>
      <w:r w:rsidRPr="0074031F">
        <w:t>Kundry</w:t>
      </w:r>
      <w:proofErr w:type="spellEnd"/>
      <w:r w:rsidRPr="0074031F">
        <w:t xml:space="preserve"> och riddarnas fiende </w:t>
      </w:r>
      <w:proofErr w:type="spellStart"/>
      <w:r w:rsidRPr="0074031F">
        <w:t>Klingsor</w:t>
      </w:r>
      <w:proofErr w:type="spellEnd"/>
      <w:r w:rsidRPr="0074031F">
        <w:t xml:space="preserve"> representerar dåtidens kulturella </w:t>
      </w:r>
      <w:proofErr w:type="spellStart"/>
      <w:r w:rsidRPr="0074031F">
        <w:t>fantasm</w:t>
      </w:r>
      <w:proofErr w:type="spellEnd"/>
      <w:r w:rsidRPr="0074031F">
        <w:t xml:space="preserve"> om hur emanciperade kvinnor och "lömska judar" hotade den västerländska kulturen. Ruin nämner inte den sympatiske </w:t>
      </w:r>
      <w:proofErr w:type="spellStart"/>
      <w:r w:rsidRPr="0074031F">
        <w:t>Gurnemanz</w:t>
      </w:r>
      <w:proofErr w:type="spellEnd"/>
      <w:r w:rsidRPr="0074031F">
        <w:t>, dramats krönikör.</w:t>
      </w:r>
    </w:p>
    <w:p w14:paraId="0E96ED16" w14:textId="77777777" w:rsidR="0074031F" w:rsidRPr="0074031F" w:rsidRDefault="0074031F" w:rsidP="0074031F">
      <w:pPr>
        <w:pStyle w:val="Normalwebb"/>
      </w:pPr>
      <w:r w:rsidRPr="0074031F">
        <w:t xml:space="preserve">Särskilt misstänksam är Ruin inför den "tyske" regissören </w:t>
      </w:r>
      <w:proofErr w:type="spellStart"/>
      <w:r w:rsidRPr="0074031F">
        <w:t>Christof</w:t>
      </w:r>
      <w:proofErr w:type="spellEnd"/>
      <w:r w:rsidRPr="0074031F">
        <w:t xml:space="preserve"> </w:t>
      </w:r>
      <w:proofErr w:type="spellStart"/>
      <w:r w:rsidRPr="0074031F">
        <w:t>Loys</w:t>
      </w:r>
      <w:proofErr w:type="spellEnd"/>
      <w:r w:rsidRPr="0074031F">
        <w:t xml:space="preserve"> tilltag att avbilda </w:t>
      </w:r>
      <w:proofErr w:type="spellStart"/>
      <w:r w:rsidRPr="0074031F">
        <w:t>Klingsor</w:t>
      </w:r>
      <w:proofErr w:type="spellEnd"/>
      <w:r w:rsidRPr="0074031F">
        <w:t xml:space="preserve"> som "judisk" bordellägare. Men sanningen är att det judiska, i bemärkelsen kristet förhistoriska, i operan företräds av </w:t>
      </w:r>
      <w:proofErr w:type="spellStart"/>
      <w:r w:rsidRPr="0074031F">
        <w:t>Kundry</w:t>
      </w:r>
      <w:proofErr w:type="spellEnd"/>
      <w:r w:rsidRPr="0074031F">
        <w:t xml:space="preserve">, en kvinnlig Ahasverus som straffats med evigt liv efter att ha skrattat åt Kristi lidande. För Ruin är hon endast sitt kön, det vill säga den hotfulla kvinnliga sexualiteten. Snarare fångar Wagner med </w:t>
      </w:r>
      <w:proofErr w:type="spellStart"/>
      <w:r w:rsidRPr="0074031F">
        <w:t>Kundry</w:t>
      </w:r>
      <w:proofErr w:type="spellEnd"/>
      <w:r w:rsidRPr="0074031F">
        <w:t xml:space="preserve"> en manlig </w:t>
      </w:r>
      <w:proofErr w:type="spellStart"/>
      <w:r w:rsidRPr="0074031F">
        <w:t>urfantasi</w:t>
      </w:r>
      <w:proofErr w:type="spellEnd"/>
      <w:r w:rsidRPr="0074031F">
        <w:t xml:space="preserve"> om kvinnans dubbelnatur som hora och madonna. I Wagners tid uppfattades hon även som bärare av "könssmitta". Publiken i Bayreuth förstod genast att </w:t>
      </w:r>
      <w:proofErr w:type="spellStart"/>
      <w:r w:rsidRPr="0074031F">
        <w:t>Kundry</w:t>
      </w:r>
      <w:proofErr w:type="spellEnd"/>
      <w:r w:rsidRPr="0074031F">
        <w:t xml:space="preserve"> hade smittat </w:t>
      </w:r>
      <w:proofErr w:type="spellStart"/>
      <w:r w:rsidRPr="0074031F">
        <w:t>Amfortas</w:t>
      </w:r>
      <w:proofErr w:type="spellEnd"/>
      <w:r w:rsidRPr="0074031F">
        <w:t xml:space="preserve"> med syfilis, en könssjukdom med dödlig utgång ända in på 1900-talet.</w:t>
      </w:r>
    </w:p>
    <w:p w14:paraId="4F1228CD" w14:textId="77777777" w:rsidR="0074031F" w:rsidRPr="0074031F" w:rsidRDefault="0074031F" w:rsidP="0074031F">
      <w:pPr>
        <w:pStyle w:val="Normalwebb"/>
      </w:pPr>
      <w:proofErr w:type="spellStart"/>
      <w:r w:rsidRPr="0074031F">
        <w:rPr>
          <w:b/>
          <w:bCs/>
        </w:rPr>
        <w:t>Loys</w:t>
      </w:r>
      <w:proofErr w:type="spellEnd"/>
      <w:r w:rsidRPr="0074031F">
        <w:rPr>
          <w:b/>
          <w:bCs/>
        </w:rPr>
        <w:t xml:space="preserve"> uppsättning av </w:t>
      </w:r>
      <w:r w:rsidRPr="0074031F">
        <w:t>"Parsifal" lyfter med lätt hand fram det slutande 1800-talets besatthet av denna skamliga sjukdom. Syfilis var utbredd bortom nutidens fattningsförmåga. Franska "</w:t>
      </w:r>
      <w:proofErr w:type="spellStart"/>
      <w:r w:rsidRPr="0074031F">
        <w:t>syphilographer</w:t>
      </w:r>
      <w:proofErr w:type="spellEnd"/>
      <w:r w:rsidRPr="0074031F">
        <w:t xml:space="preserve">", läkare specialiserade på syfilis, uppskattade 1902 att 20 procent av Paris befolkning var smittad. Syfilis är en hemlig kod som förklarar den överspända livsleda och rädsla för könssmitta, uttryckt som kvinnoskräck, som dominerar det sena 1800-talets konst och litteratur. Av denna sjukdom dog Baudelaire, </w:t>
      </w:r>
      <w:proofErr w:type="spellStart"/>
      <w:r w:rsidRPr="0074031F">
        <w:t>Maupasssant</w:t>
      </w:r>
      <w:proofErr w:type="spellEnd"/>
      <w:r w:rsidRPr="0074031F">
        <w:t xml:space="preserve">, Flaubert, Rimbaud, </w:t>
      </w:r>
      <w:proofErr w:type="spellStart"/>
      <w:r w:rsidRPr="0074031F">
        <w:t>Daudet</w:t>
      </w:r>
      <w:proofErr w:type="spellEnd"/>
      <w:r w:rsidRPr="0074031F">
        <w:t>, Heine. Av allt att döma även Nietzsche, vilket förklarar hans enorma avsky för just "Parsifal".</w:t>
      </w:r>
    </w:p>
    <w:p w14:paraId="06B42914" w14:textId="77777777" w:rsidR="0074031F" w:rsidRPr="0074031F" w:rsidRDefault="0074031F" w:rsidP="0074031F">
      <w:pPr>
        <w:pStyle w:val="Normalwebb"/>
      </w:pPr>
      <w:r w:rsidRPr="0074031F">
        <w:t xml:space="preserve">Samtidigt med "Parsifal" uruppfördes Ibsens drama "Gengångare". Båda verken bearbetar syfilis som effekt av den borgerliga dubbelmoralen. "Gengångare" genom den unge Osvald </w:t>
      </w:r>
      <w:proofErr w:type="spellStart"/>
      <w:r w:rsidRPr="0074031F">
        <w:t>Alving</w:t>
      </w:r>
      <w:proofErr w:type="spellEnd"/>
      <w:r w:rsidRPr="0074031F">
        <w:t xml:space="preserve"> som smittad i moderlivet dör av kongenital eller cerebral syfilis. "Parsifal" genom att älta </w:t>
      </w:r>
      <w:proofErr w:type="spellStart"/>
      <w:r w:rsidRPr="0074031F">
        <w:t>Amfortas</w:t>
      </w:r>
      <w:proofErr w:type="spellEnd"/>
      <w:r w:rsidRPr="0074031F">
        <w:t xml:space="preserve"> oläkbara sår. Klåda, vätskande utslag, irriterade slemhinnor, feber, illamående och huvudvärk kännetecknar sjukdomens andra stadium. I sista stadiet angrips de inre organen: hjärta, hjärna, ryggmärg, lever, stora kroppspulsådern. Det gäller alltså för Parsifal att hinna fram med boten i tid.</w:t>
      </w:r>
    </w:p>
    <w:p w14:paraId="48988742" w14:textId="77777777" w:rsidR="0074031F" w:rsidRPr="0074031F" w:rsidRDefault="0074031F" w:rsidP="0074031F">
      <w:pPr>
        <w:pStyle w:val="Normalwebb"/>
      </w:pPr>
      <w:r w:rsidRPr="0074031F">
        <w:rPr>
          <w:b/>
          <w:bCs/>
        </w:rPr>
        <w:t xml:space="preserve">Men självklart är "Parsifal" </w:t>
      </w:r>
      <w:r w:rsidRPr="0074031F">
        <w:t xml:space="preserve">så mycket mer än en syfilisopera. Till skillnad från Ruin, som uppfattar den som ett "försoningsdrama", ser jag hur Wagner tematiserar den eviga konflikten mellan "kvinnan" och en "manlig" längtan efter upphöjelse över vardagens (kvinno-)värld. I det pompösa slutet då Parsifal upptas i elitklubben av riddare finns för dagens publik inga vinnare, bara förlorare. Regissörens genidrag att låta en cool professor i dräkt, höga klackar och anteckningsblock hämta hem sagan till bibliotekets kuriosasamling ger också den spirande kamratkärleken mellan </w:t>
      </w:r>
      <w:proofErr w:type="spellStart"/>
      <w:r w:rsidRPr="0074031F">
        <w:t>Kundry</w:t>
      </w:r>
      <w:proofErr w:type="spellEnd"/>
      <w:r w:rsidRPr="0074031F">
        <w:t xml:space="preserve"> och </w:t>
      </w:r>
      <w:proofErr w:type="spellStart"/>
      <w:r w:rsidRPr="0074031F">
        <w:t>Gurnemanz</w:t>
      </w:r>
      <w:proofErr w:type="spellEnd"/>
      <w:r w:rsidRPr="0074031F">
        <w:t xml:space="preserve"> en chans. Det ändrar dramats tendens!</w:t>
      </w:r>
    </w:p>
    <w:p w14:paraId="1E89C226" w14:textId="77777777" w:rsidR="0074031F" w:rsidRPr="0074031F" w:rsidRDefault="0074031F" w:rsidP="0074031F">
      <w:pPr>
        <w:pStyle w:val="Normalwebb"/>
      </w:pPr>
      <w:r w:rsidRPr="0074031F">
        <w:t xml:space="preserve">Kort sagt: Operans nya uppsättning av "Parsifal" är lysande. Utan att göra våld på Wagners verk sätter den frågetecken vid vår tids graal-idealiseringar. En sådan är den "rena" tankens filosofi som Hans Ruin företräder. Där är en </w:t>
      </w:r>
      <w:proofErr w:type="spellStart"/>
      <w:r w:rsidRPr="0074031F">
        <w:t>Kundrys</w:t>
      </w:r>
      <w:proofErr w:type="spellEnd"/>
      <w:r w:rsidRPr="0074031F">
        <w:t xml:space="preserve"> "kvinnliga erfarenheter" fortsatt obekväma. "</w:t>
      </w:r>
      <w:proofErr w:type="spellStart"/>
      <w:r w:rsidRPr="0074031F">
        <w:t>Durch</w:t>
      </w:r>
      <w:proofErr w:type="spellEnd"/>
      <w:r w:rsidRPr="0074031F">
        <w:t xml:space="preserve"> </w:t>
      </w:r>
      <w:proofErr w:type="spellStart"/>
      <w:r w:rsidRPr="0074031F">
        <w:t>Mitleid</w:t>
      </w:r>
      <w:proofErr w:type="spellEnd"/>
      <w:r w:rsidRPr="0074031F">
        <w:t xml:space="preserve"> </w:t>
      </w:r>
      <w:proofErr w:type="spellStart"/>
      <w:r w:rsidRPr="0074031F">
        <w:t>wissend</w:t>
      </w:r>
      <w:proofErr w:type="spellEnd"/>
      <w:r w:rsidRPr="0074031F">
        <w:t>", säger Wagner i "Parsifal". Kunskapen kommer genom inlevelse i Den Andre. Det är vad stor konst handlar om.</w:t>
      </w:r>
    </w:p>
    <w:p w14:paraId="25E9F71C" w14:textId="77777777" w:rsidR="0074031F" w:rsidRDefault="0074031F" w:rsidP="0074031F">
      <w:pPr>
        <w:pStyle w:val="Normalwebb"/>
        <w:pBdr>
          <w:bottom w:val="single" w:sz="6" w:space="1" w:color="auto"/>
        </w:pBdr>
      </w:pPr>
      <w:r w:rsidRPr="0074031F">
        <w:t>Ebba Witt-Brattström</w:t>
      </w:r>
    </w:p>
    <w:p w14:paraId="1BB9B5B4" w14:textId="77777777" w:rsidR="0074031F" w:rsidRPr="0074031F" w:rsidRDefault="0074031F" w:rsidP="0074031F">
      <w:pPr>
        <w:pStyle w:val="Normalwebb"/>
        <w:pBdr>
          <w:bottom w:val="single" w:sz="6" w:space="1" w:color="auto"/>
        </w:pBdr>
      </w:pPr>
    </w:p>
    <w:p w14:paraId="3E7C8DA3" w14:textId="77777777" w:rsidR="0074031F" w:rsidRPr="0074031F" w:rsidRDefault="0074031F" w:rsidP="0074031F">
      <w:pPr>
        <w:pStyle w:val="Normalwebb"/>
        <w:rPr>
          <w:b/>
          <w:bCs/>
        </w:rPr>
      </w:pPr>
      <w:r>
        <w:rPr>
          <w:b/>
          <w:bCs/>
        </w:rPr>
        <w:br/>
      </w:r>
      <w:r w:rsidRPr="0074031F">
        <w:rPr>
          <w:b/>
          <w:sz w:val="24"/>
          <w:szCs w:val="24"/>
        </w:rPr>
        <w:t>"Parsifal" står emot totalitär ideologi.</w:t>
      </w:r>
      <w:r>
        <w:rPr>
          <w:b/>
          <w:sz w:val="24"/>
          <w:szCs w:val="24"/>
        </w:rPr>
        <w:br/>
      </w:r>
      <w:r w:rsidRPr="000750B3">
        <w:rPr>
          <w:bCs/>
          <w:sz w:val="24"/>
          <w:szCs w:val="24"/>
        </w:rPr>
        <w:t>Anders Carlberg</w:t>
      </w:r>
      <w:r w:rsidRPr="000750B3">
        <w:rPr>
          <w:sz w:val="24"/>
          <w:szCs w:val="24"/>
        </w:rPr>
        <w:t xml:space="preserve"> DN 2013-10-29 </w:t>
      </w:r>
    </w:p>
    <w:p w14:paraId="4B52787C" w14:textId="77777777" w:rsidR="0074031F" w:rsidRPr="0074031F" w:rsidRDefault="0074031F" w:rsidP="0074031F">
      <w:pPr>
        <w:pStyle w:val="Normalwebb"/>
      </w:pPr>
      <w:r w:rsidRPr="0074031F">
        <w:t>På DN Kultur har under de senaste två veckorna Richard Wagners opera "Parsifal" ventilerats. Först ut var professorn vid Södertörns högskola Hans Ruin (DN 17/10), tätt följd av kollegan, lektor Axel Englund (DN 22/10). Ruin ställer frågan om operan överhuvudtaget borde spelas på Kungliga Teatern. Han anser att operan är antisemitisk och kvinnofientlig och rentav lierad med modern fascism. För att ytterligare hamra in budskapet påstår Ruin att operan hyllades av nazisterna.</w:t>
      </w:r>
    </w:p>
    <w:p w14:paraId="35E517D2" w14:textId="77777777" w:rsidR="0074031F" w:rsidRPr="0074031F" w:rsidRDefault="0074031F" w:rsidP="0074031F">
      <w:pPr>
        <w:pStyle w:val="Normalwebb"/>
      </w:pPr>
      <w:r w:rsidRPr="0074031F">
        <w:lastRenderedPageBreak/>
        <w:t xml:space="preserve">Den "Parsifal" jag sett i flera iscensättningar har </w:t>
      </w:r>
      <w:proofErr w:type="gramStart"/>
      <w:r w:rsidRPr="0074031F">
        <w:t>givit</w:t>
      </w:r>
      <w:proofErr w:type="gramEnd"/>
      <w:r w:rsidRPr="0074031F">
        <w:t xml:space="preserve"> mig ett bestående intryck av hur ynglingen Parsifal vinner insikt genom att fullt ut uppleva kraften i empatin. Allt utspelas i en pacifistisk anda. Den aktuella Stockholmsuppsättningen är inget undantag. I sin skrift "</w:t>
      </w:r>
      <w:proofErr w:type="spellStart"/>
      <w:r w:rsidRPr="0074031F">
        <w:t>Kunst</w:t>
      </w:r>
      <w:proofErr w:type="spellEnd"/>
      <w:r w:rsidRPr="0074031F">
        <w:t xml:space="preserve"> </w:t>
      </w:r>
      <w:proofErr w:type="spellStart"/>
      <w:r w:rsidRPr="0074031F">
        <w:t>und</w:t>
      </w:r>
      <w:proofErr w:type="spellEnd"/>
      <w:r w:rsidRPr="0074031F">
        <w:t xml:space="preserve"> religion" skriver Wagner: "Som kristen kärlek kan man endast beteckna den kärlek, som har sitt ursprung i medlidandet, och vars gärningar leder till en fullständig utplåning av den egna viljan, då den helt spontant omfattar både tro och hopp". Så långt tolkningen av handlingen i "Parsifal", vars huvudbudskap ligger ljusår från totalitära ideologier.</w:t>
      </w:r>
    </w:p>
    <w:p w14:paraId="30CFA6E9" w14:textId="77777777" w:rsidR="0074031F" w:rsidRPr="0074031F" w:rsidRDefault="0074031F" w:rsidP="0074031F">
      <w:pPr>
        <w:pStyle w:val="Normalwebb"/>
      </w:pPr>
      <w:r w:rsidRPr="0074031F">
        <w:t>V</w:t>
      </w:r>
      <w:r w:rsidRPr="0074031F">
        <w:rPr>
          <w:b/>
          <w:bCs/>
        </w:rPr>
        <w:t>ad jag däremot</w:t>
      </w:r>
      <w:r w:rsidRPr="0074031F">
        <w:t xml:space="preserve"> vill beröra här är Ruins direkt felaktiga analys av "Parsifals" ställning i Nazi-Tyskland. Professorn har här fått det hela om bakfoten. Måhända finner vi här skälet till att han dristar sig till att dra så vågade slutsatser, för utan det nazistiska sammanhanget faller en betydande del av den fortsatta framläggningens sprängkraft. Ruins grund är bräcklig, för att inte säga obefintlig. Han påstår att "Parsifal" var något av ett "emblematiskt" verk för den nationalsocialistiska propagandan och att "Hitler identifierade sig med den oskuldsfulle hjälten". Att sedan kollegan vid Södertörns högskola, lektor Axel Englund vidimerar att "[Ruins] iakttagelser vilar på en stabil historisk grund" förstärker inte sanningshalten i Ruins beskrivning.</w:t>
      </w:r>
    </w:p>
    <w:p w14:paraId="29430765" w14:textId="77777777" w:rsidR="0074031F" w:rsidRPr="0074031F" w:rsidRDefault="0074031F" w:rsidP="0074031F">
      <w:pPr>
        <w:pStyle w:val="Normalwebb"/>
      </w:pPr>
      <w:r w:rsidRPr="0074031F">
        <w:t>Alla som bemödat sig att gå till källorna vet att "Parsifal" som verk var ytterligt problematiskt i Tredje riket, både för Goebbels propaganda</w:t>
      </w:r>
      <w:r w:rsidRPr="0074031F">
        <w:softHyphen/>
        <w:t>maskin och för de ideologiskt renläriga under Albert Rosenberg. "Parsifal" blev i stället den minst populära av Wagners operor i Nazi-Tyskland. Ett verk som hyllade antivåldstanken, broderskapet och medlidandet motarbetades av regimen och framfördes mycket sparsamt.</w:t>
      </w:r>
    </w:p>
    <w:p w14:paraId="0B7F83DD" w14:textId="77777777" w:rsidR="0074031F" w:rsidRPr="0074031F" w:rsidRDefault="0074031F" w:rsidP="0074031F">
      <w:pPr>
        <w:pStyle w:val="Normalwebb"/>
      </w:pPr>
      <w:r w:rsidRPr="0074031F">
        <w:rPr>
          <w:b/>
          <w:bCs/>
        </w:rPr>
        <w:t>Propagandaminister Joseph Goebbels</w:t>
      </w:r>
      <w:r w:rsidRPr="0074031F">
        <w:t xml:space="preserve"> reagerade ständigt negativt och efter sommarvisiterna vid festspelen i Bayreuth gav han uttryck för dessa åsikter i sina dagböcker. Han fann musiken i "Parsifal" "överjordiskt skön", men efter en föreställning i juli 1936 skrev han att operan "är för from för mig. Och för patetisk. Ingenting för en gammal hjälte. Jag ser hellre att de gamla gudarna sänker sig ned och går under. Det är ju livet. Natur. Kamp". Sommaren 1938, sista året som operan framfördes i Bayreuth under nazisttiden, utbrast han uppgiven att "Parsifal" "är krimskrams för fruar och barn. Måste reformeras".</w:t>
      </w:r>
    </w:p>
    <w:p w14:paraId="35F2646A" w14:textId="77777777" w:rsidR="0074031F" w:rsidRPr="0074031F" w:rsidRDefault="0074031F" w:rsidP="0074031F">
      <w:pPr>
        <w:pStyle w:val="Normalwebb"/>
      </w:pPr>
      <w:r w:rsidRPr="0074031F">
        <w:t xml:space="preserve">Efter ett längre samtal med Hitler formulerade Goebbels i november 1941 den oundvikliga slutsatsen att "antingen måste vi helt utelämna denna kristliga-mystiska stil, eller så kan vi i det långa loppet inte </w:t>
      </w:r>
      <w:proofErr w:type="gramStart"/>
      <w:r w:rsidRPr="0074031F">
        <w:t>bibehålla</w:t>
      </w:r>
      <w:proofErr w:type="gramEnd"/>
      <w:r w:rsidRPr="0074031F">
        <w:t xml:space="preserve"> 'Parsifal' i en modern spelplan". Ruins slutsats rörande Parsifals framträdande roll i Tredje riket grundar sig därför på en oinformerad bild av musiklivet i Nazi-Tyskland.</w:t>
      </w:r>
    </w:p>
    <w:p w14:paraId="2F031A04" w14:textId="77777777" w:rsidR="0074031F" w:rsidRPr="0074031F" w:rsidRDefault="0074031F" w:rsidP="0074031F">
      <w:pPr>
        <w:pStyle w:val="Normalwebb"/>
      </w:pPr>
      <w:r w:rsidRPr="0074031F">
        <w:rPr>
          <w:b/>
          <w:bCs/>
        </w:rPr>
        <w:t>Det som utmärker de</w:t>
      </w:r>
      <w:r w:rsidRPr="0074031F">
        <w:t xml:space="preserve"> totalitära ideologierna, </w:t>
      </w:r>
      <w:proofErr w:type="gramStart"/>
      <w:r w:rsidRPr="0074031F">
        <w:t>oaktat</w:t>
      </w:r>
      <w:proofErr w:type="gramEnd"/>
      <w:r w:rsidRPr="0074031F">
        <w:t xml:space="preserve"> om vi talar om fascism, nazism och kommunism, är bland annat våldsbejakandet och frånvaron av empati. "Parsifal" är </w:t>
      </w:r>
      <w:proofErr w:type="gramStart"/>
      <w:r w:rsidRPr="0074031F">
        <w:t>därvid</w:t>
      </w:r>
      <w:proofErr w:type="gramEnd"/>
      <w:r w:rsidRPr="0074031F">
        <w:t xml:space="preserve"> en hälsosam motvikt till denna grupp av ideologier och inte, som Ruin insinuerar, den moderna europeiska fascismens "försångare". I ett sekulariserat Sverige med ett minskande intresse för existentiella frågor kan operans budskap däremot tjäna som bränsle för reflektion. "Parsifal" skall spelas på Nationalscenen och jag törs satsa en peng på att så blir fallet för överskådlig framtid, till gagn för alla operabesökare!</w:t>
      </w:r>
    </w:p>
    <w:p w14:paraId="2509C753" w14:textId="77777777" w:rsidR="0074031F" w:rsidRDefault="0074031F" w:rsidP="0074031F">
      <w:pPr>
        <w:pStyle w:val="Normalwebb"/>
        <w:pBdr>
          <w:bottom w:val="single" w:sz="6" w:space="1" w:color="auto"/>
        </w:pBdr>
      </w:pPr>
      <w:r w:rsidRPr="0074031F">
        <w:t>Anders Carlberg</w:t>
      </w:r>
      <w:r w:rsidRPr="0074031F">
        <w:br/>
        <w:t>är skribent och arbetar på en bok om nazismen och musiken</w:t>
      </w:r>
    </w:p>
    <w:p w14:paraId="033073A7" w14:textId="77777777" w:rsidR="000750B3" w:rsidRDefault="000750B3" w:rsidP="0074031F">
      <w:pPr>
        <w:pStyle w:val="Normalwebb"/>
        <w:pBdr>
          <w:bottom w:val="single" w:sz="6" w:space="1" w:color="auto"/>
        </w:pBdr>
      </w:pPr>
    </w:p>
    <w:p w14:paraId="74D17F7E" w14:textId="77777777" w:rsidR="0074031F" w:rsidRPr="000750B3" w:rsidRDefault="0074031F" w:rsidP="0074031F">
      <w:pPr>
        <w:spacing w:before="100" w:beforeAutospacing="1" w:after="100" w:afterAutospacing="1"/>
        <w:outlineLvl w:val="0"/>
        <w:rPr>
          <w:rFonts w:ascii="Times" w:eastAsia="Times New Roman" w:hAnsi="Times" w:cs="Times New Roman"/>
          <w:bCs/>
          <w:kern w:val="36"/>
        </w:rPr>
      </w:pPr>
      <w:r w:rsidRPr="0074031F">
        <w:rPr>
          <w:rFonts w:ascii="Times" w:eastAsia="Times New Roman" w:hAnsi="Times" w:cs="Times New Roman"/>
          <w:b/>
          <w:bCs/>
          <w:kern w:val="36"/>
        </w:rPr>
        <w:t>Våga se Wagners kristna antisemitism</w:t>
      </w:r>
      <w:r>
        <w:rPr>
          <w:rFonts w:ascii="Times" w:eastAsia="Times New Roman" w:hAnsi="Times" w:cs="Times New Roman"/>
          <w:b/>
          <w:bCs/>
          <w:kern w:val="36"/>
        </w:rPr>
        <w:br/>
      </w:r>
      <w:r w:rsidRPr="000750B3">
        <w:rPr>
          <w:rFonts w:ascii="Times" w:eastAsia="Times New Roman" w:hAnsi="Times" w:cs="Times New Roman"/>
          <w:bCs/>
          <w:kern w:val="36"/>
        </w:rPr>
        <w:t>Hans Ruin: DN 2013-11-04</w:t>
      </w:r>
      <w:r w:rsidRPr="000750B3">
        <w:rPr>
          <w:rFonts w:ascii="Times" w:hAnsi="Times" w:cs="Times New Roman"/>
        </w:rPr>
        <w:t xml:space="preserve"> </w:t>
      </w:r>
    </w:p>
    <w:p w14:paraId="2414FCF6" w14:textId="77777777" w:rsidR="0074031F" w:rsidRPr="0074031F" w:rsidRDefault="0074031F" w:rsidP="0074031F">
      <w:pPr>
        <w:rPr>
          <w:rFonts w:ascii="Times" w:eastAsia="Times New Roman" w:hAnsi="Times" w:cs="Times New Roman"/>
          <w:b/>
          <w:i/>
          <w:sz w:val="20"/>
          <w:szCs w:val="20"/>
        </w:rPr>
      </w:pPr>
      <w:r w:rsidRPr="0074031F">
        <w:rPr>
          <w:rFonts w:ascii="Times" w:eastAsia="Times New Roman" w:hAnsi="Times" w:cs="Times New Roman"/>
          <w:b/>
          <w:i/>
          <w:sz w:val="20"/>
          <w:szCs w:val="20"/>
        </w:rPr>
        <w:t>Musikens skönhet tycks grumla blicken hos många Wagneranhängare. Men de vackra tonerna kan trots allt inte adla "Parsifal" så att judehatet försvinner ur dramat, skriver Hans Ruin i sin slutreplik.</w:t>
      </w:r>
    </w:p>
    <w:p w14:paraId="54394168" w14:textId="77777777" w:rsidR="0074031F" w:rsidRPr="0074031F" w:rsidRDefault="0074031F" w:rsidP="0074031F">
      <w:pPr>
        <w:spacing w:before="100" w:beforeAutospacing="1" w:after="100" w:afterAutospacing="1"/>
        <w:rPr>
          <w:rFonts w:ascii="Times" w:hAnsi="Times" w:cs="Times New Roman"/>
          <w:sz w:val="20"/>
          <w:szCs w:val="20"/>
        </w:rPr>
      </w:pPr>
      <w:r w:rsidRPr="0074031F">
        <w:rPr>
          <w:rFonts w:ascii="Times" w:hAnsi="Times" w:cs="Times New Roman"/>
          <w:sz w:val="20"/>
          <w:szCs w:val="20"/>
        </w:rPr>
        <w:t xml:space="preserve">Axel Englund lyfter klokt fram hur iscensättningen av ett klassiskt verk delvis måste ses som ett självständigt konstverk, som inte är bundet till någon evig "egentlig" mening (DN 22/10). Regissören och dramaturgen står likväl inte fria från traditionen där starka krafter redan verkat. Man kan välja att gå denna tradition aktivt till mötes i en nyskapande gest, eller så väjer man undan för att tillfredsställa sin tids smak. Att låta </w:t>
      </w:r>
      <w:proofErr w:type="spellStart"/>
      <w:r w:rsidRPr="0074031F">
        <w:rPr>
          <w:rFonts w:ascii="Times" w:hAnsi="Times" w:cs="Times New Roman"/>
          <w:sz w:val="20"/>
          <w:szCs w:val="20"/>
        </w:rPr>
        <w:t>Kundry</w:t>
      </w:r>
      <w:proofErr w:type="spellEnd"/>
      <w:r w:rsidRPr="0074031F">
        <w:rPr>
          <w:rFonts w:ascii="Times" w:hAnsi="Times" w:cs="Times New Roman"/>
          <w:sz w:val="20"/>
          <w:szCs w:val="20"/>
        </w:rPr>
        <w:t xml:space="preserve"> i "Parsifal" leva i stället för att offras eller att limma på ett bibliotek på slutet exemplifierar, enligt min mening, snarare en sådan eftergift. Det gör dramat lite "snällare", men bara på ytan.</w:t>
      </w:r>
    </w:p>
    <w:p w14:paraId="338F1D08" w14:textId="77777777" w:rsidR="0074031F" w:rsidRPr="0074031F" w:rsidRDefault="0074031F" w:rsidP="0074031F">
      <w:pPr>
        <w:spacing w:before="100" w:beforeAutospacing="1" w:after="100" w:afterAutospacing="1"/>
        <w:rPr>
          <w:rFonts w:ascii="Times" w:hAnsi="Times" w:cs="Times New Roman"/>
          <w:sz w:val="20"/>
          <w:szCs w:val="20"/>
        </w:rPr>
      </w:pPr>
      <w:r w:rsidRPr="0074031F">
        <w:rPr>
          <w:rFonts w:ascii="Times" w:hAnsi="Times" w:cs="Times New Roman"/>
          <w:sz w:val="20"/>
          <w:szCs w:val="20"/>
        </w:rPr>
        <w:lastRenderedPageBreak/>
        <w:t xml:space="preserve">När det gäller det faktiska innehållet kan man förvisso som Witt-Brattström i </w:t>
      </w:r>
      <w:proofErr w:type="spellStart"/>
      <w:r w:rsidRPr="0074031F">
        <w:rPr>
          <w:rFonts w:ascii="Times" w:hAnsi="Times" w:cs="Times New Roman"/>
          <w:sz w:val="20"/>
          <w:szCs w:val="20"/>
        </w:rPr>
        <w:t>Kundry</w:t>
      </w:r>
      <w:proofErr w:type="spellEnd"/>
      <w:r w:rsidRPr="0074031F">
        <w:rPr>
          <w:rFonts w:ascii="Times" w:hAnsi="Times" w:cs="Times New Roman"/>
          <w:sz w:val="20"/>
          <w:szCs w:val="20"/>
        </w:rPr>
        <w:t xml:space="preserve"> se ett spännande gränsöverskridande kvinnoporträtt, liksom man i Parsifalgestalten kan gripas av förvandlingen från vårdslöst högmod till försonat medlidande (DN 28/10). Påtalandet av syfilisens samtida härjningar frilägger också nivåer av mening i texten. Att detta skulle ha något att göra med Nietzsches kritik mot "Parsifal" är dock gripet ur luften, och hypotesen om syfilis i hans fall är avförd i forskningen.</w:t>
      </w:r>
    </w:p>
    <w:p w14:paraId="1459851D" w14:textId="77777777" w:rsidR="0074031F" w:rsidRPr="0074031F" w:rsidRDefault="0074031F" w:rsidP="0074031F">
      <w:pPr>
        <w:spacing w:before="100" w:beforeAutospacing="1" w:after="100" w:afterAutospacing="1"/>
        <w:rPr>
          <w:rFonts w:ascii="Times" w:hAnsi="Times" w:cs="Times New Roman"/>
          <w:sz w:val="20"/>
          <w:szCs w:val="20"/>
        </w:rPr>
      </w:pPr>
      <w:r w:rsidRPr="0074031F">
        <w:rPr>
          <w:rFonts w:ascii="Times" w:hAnsi="Times" w:cs="Times New Roman"/>
          <w:b/>
          <w:bCs/>
          <w:sz w:val="20"/>
          <w:szCs w:val="20"/>
        </w:rPr>
        <w:t xml:space="preserve">Själv valde jag </w:t>
      </w:r>
      <w:r w:rsidRPr="0074031F">
        <w:rPr>
          <w:rFonts w:ascii="Times" w:hAnsi="Times" w:cs="Times New Roman"/>
          <w:sz w:val="20"/>
          <w:szCs w:val="20"/>
        </w:rPr>
        <w:t xml:space="preserve">att rikta blicken mot </w:t>
      </w:r>
      <w:proofErr w:type="spellStart"/>
      <w:r w:rsidRPr="0074031F">
        <w:rPr>
          <w:rFonts w:ascii="Times" w:hAnsi="Times" w:cs="Times New Roman"/>
          <w:sz w:val="20"/>
          <w:szCs w:val="20"/>
        </w:rPr>
        <w:t>Klingsor</w:t>
      </w:r>
      <w:proofErr w:type="spellEnd"/>
      <w:r w:rsidRPr="0074031F">
        <w:rPr>
          <w:rFonts w:ascii="Times" w:hAnsi="Times" w:cs="Times New Roman"/>
          <w:sz w:val="20"/>
          <w:szCs w:val="20"/>
        </w:rPr>
        <w:t xml:space="preserve"> så som dramats motor. Betraktad genom ett teologiskt och religionshistoriskt ramverk blir han läsbar som juden som måste stötas ut och förgöras för att den kristna kulturen ska läka sig själv. Därmed kan denne gåtfulle gestalt läggas till raden av redan erkända judiska stereotyper i Wagners operor.</w:t>
      </w:r>
    </w:p>
    <w:p w14:paraId="49546EC5" w14:textId="77777777" w:rsidR="0074031F" w:rsidRPr="0074031F" w:rsidRDefault="0074031F" w:rsidP="0074031F">
      <w:pPr>
        <w:spacing w:before="100" w:beforeAutospacing="1" w:after="100" w:afterAutospacing="1"/>
        <w:rPr>
          <w:rFonts w:ascii="Times" w:hAnsi="Times" w:cs="Times New Roman"/>
          <w:sz w:val="20"/>
          <w:szCs w:val="20"/>
        </w:rPr>
      </w:pPr>
      <w:r w:rsidRPr="0074031F">
        <w:rPr>
          <w:rFonts w:ascii="Times" w:hAnsi="Times" w:cs="Times New Roman"/>
          <w:sz w:val="20"/>
          <w:szCs w:val="20"/>
        </w:rPr>
        <w:t>Meningen hos ett konstnärligt verk kan inte reduceras till skaparens person och åsikter. Likväl är det relevant att titta på hur Wagner uttalar sig i brev, i synnerhet de som kretsar kring "Parsifal". I brevväxlingen med sin mecenat Ludwig II kring det första utkastet av "Parsifal" 1865 skriver han om hur det "i en döende kropp omedelbart dyker upp maskar som sliter den i stycken [...] i dagens Europa betyder judarna just detta". När verket sexton år senare är färdigt för uruppförande protesterar han mot att "en jude ska få dirigera detta mitt mest kristna verk", med anledning av att Hermann Levi fått uppdraget. Ludwig försöker mildra hans ilska genom att påpeka att "alla människor i grund och botten är bröder".</w:t>
      </w:r>
    </w:p>
    <w:p w14:paraId="472A4F1D" w14:textId="77777777" w:rsidR="0074031F" w:rsidRPr="0074031F" w:rsidRDefault="0074031F" w:rsidP="0074031F">
      <w:pPr>
        <w:spacing w:before="100" w:beforeAutospacing="1" w:after="100" w:afterAutospacing="1"/>
        <w:rPr>
          <w:rFonts w:ascii="Times" w:hAnsi="Times" w:cs="Times New Roman"/>
          <w:sz w:val="20"/>
          <w:szCs w:val="20"/>
        </w:rPr>
      </w:pPr>
      <w:r w:rsidRPr="0074031F">
        <w:rPr>
          <w:rFonts w:ascii="Times" w:hAnsi="Times" w:cs="Times New Roman"/>
          <w:b/>
          <w:bCs/>
          <w:sz w:val="20"/>
          <w:szCs w:val="20"/>
        </w:rPr>
        <w:t>På denna humanistiska</w:t>
      </w:r>
      <w:r w:rsidRPr="0074031F">
        <w:rPr>
          <w:rFonts w:ascii="Times" w:hAnsi="Times" w:cs="Times New Roman"/>
          <w:sz w:val="20"/>
          <w:szCs w:val="20"/>
        </w:rPr>
        <w:t xml:space="preserve"> appell svarar dock Wagner den 22/11 1881: "Den enda förklaring jag kan tänka mig till min väns omdöme om judarna är att dessa människor aldrig når upp till den kungliga sfären. För er är de ett begrepp men för oss är de alltför verkliga. Min egen relation till flera av dessa människor är vänlig och full av medkänsla, men detta är bara möjligt eftersom jag betraktar den judiska rasen som den borna fienden till den rena mänskligheten och allt som är nobelt i den. Den kommer att bli undergången för oss tyskar</w:t>
      </w:r>
      <w:r w:rsidRPr="0074031F">
        <w:rPr>
          <w:rFonts w:ascii="Times New Roman" w:hAnsi="Times New Roman" w:cs="Times New Roman"/>
          <w:sz w:val="20"/>
          <w:szCs w:val="20"/>
        </w:rPr>
        <w:t> </w:t>
      </w:r>
      <w:r w:rsidRPr="0074031F">
        <w:rPr>
          <w:rFonts w:ascii="Times" w:hAnsi="Times" w:cs="Times New Roman"/>
          <w:sz w:val="20"/>
          <w:szCs w:val="20"/>
        </w:rPr>
        <w:t>...".</w:t>
      </w:r>
    </w:p>
    <w:p w14:paraId="3D29D351" w14:textId="77777777" w:rsidR="0074031F" w:rsidRPr="0074031F" w:rsidRDefault="0074031F" w:rsidP="0074031F">
      <w:pPr>
        <w:spacing w:before="100" w:beforeAutospacing="1" w:after="100" w:afterAutospacing="1"/>
        <w:rPr>
          <w:rFonts w:ascii="Times" w:hAnsi="Times" w:cs="Times New Roman"/>
          <w:sz w:val="20"/>
          <w:szCs w:val="20"/>
        </w:rPr>
      </w:pPr>
      <w:r w:rsidRPr="0074031F">
        <w:rPr>
          <w:rFonts w:ascii="Times" w:hAnsi="Times" w:cs="Times New Roman"/>
          <w:sz w:val="20"/>
          <w:szCs w:val="20"/>
        </w:rPr>
        <w:t>Att beskriva författaren till rader som dessa som företrädaren för en "inlevelse i den andre" är svårsmält.</w:t>
      </w:r>
    </w:p>
    <w:p w14:paraId="089CA4B8" w14:textId="77777777" w:rsidR="0074031F" w:rsidRPr="0074031F" w:rsidRDefault="0074031F" w:rsidP="0074031F">
      <w:pPr>
        <w:spacing w:before="100" w:beforeAutospacing="1" w:after="100" w:afterAutospacing="1"/>
        <w:rPr>
          <w:rFonts w:ascii="Times" w:hAnsi="Times" w:cs="Times New Roman"/>
          <w:sz w:val="20"/>
          <w:szCs w:val="20"/>
        </w:rPr>
      </w:pPr>
      <w:r w:rsidRPr="0074031F">
        <w:rPr>
          <w:rFonts w:ascii="Times" w:hAnsi="Times" w:cs="Times New Roman"/>
          <w:sz w:val="20"/>
          <w:szCs w:val="20"/>
        </w:rPr>
        <w:t>Svårigheten att rätt tolka den ståndpunkt Wagner ger uttryck för i brev, pamfletter och dramatik bottnar sannolikt i att den kristet grundade antisemitismen är så svår att acceptera. Man knyter hellre antisemitismen till rasism och nazism som mer moderna ideologier. Men antisemitismen kom att bli kristendomens följeslagare från första stund, och vore inte möjlig utan den (vilket självfallet inte innebär att man som kristen måste bli antisemit). För den som vill fördjupa sig i detta komplexa och sorgliga tema kan jag inte nog rekommendera James Carrolls "</w:t>
      </w:r>
      <w:proofErr w:type="spellStart"/>
      <w:r w:rsidRPr="0074031F">
        <w:rPr>
          <w:rFonts w:ascii="Times" w:hAnsi="Times" w:cs="Times New Roman"/>
          <w:sz w:val="20"/>
          <w:szCs w:val="20"/>
        </w:rPr>
        <w:t>Constantine's</w:t>
      </w:r>
      <w:proofErr w:type="spellEnd"/>
      <w:r w:rsidRPr="0074031F">
        <w:rPr>
          <w:rFonts w:ascii="Times" w:hAnsi="Times" w:cs="Times New Roman"/>
          <w:sz w:val="20"/>
          <w:szCs w:val="20"/>
        </w:rPr>
        <w:t xml:space="preserve"> </w:t>
      </w:r>
      <w:proofErr w:type="spellStart"/>
      <w:r w:rsidRPr="0074031F">
        <w:rPr>
          <w:rFonts w:ascii="Times" w:hAnsi="Times" w:cs="Times New Roman"/>
          <w:sz w:val="20"/>
          <w:szCs w:val="20"/>
        </w:rPr>
        <w:t>sword</w:t>
      </w:r>
      <w:proofErr w:type="spellEnd"/>
      <w:r w:rsidRPr="0074031F">
        <w:rPr>
          <w:rFonts w:ascii="Times" w:hAnsi="Times" w:cs="Times New Roman"/>
          <w:sz w:val="20"/>
          <w:szCs w:val="20"/>
        </w:rPr>
        <w:t>" från 2001.</w:t>
      </w:r>
    </w:p>
    <w:p w14:paraId="7C67D598" w14:textId="77777777" w:rsidR="0074031F" w:rsidRPr="0074031F" w:rsidRDefault="0074031F" w:rsidP="0074031F">
      <w:pPr>
        <w:spacing w:before="100" w:beforeAutospacing="1" w:after="100" w:afterAutospacing="1"/>
        <w:rPr>
          <w:rFonts w:ascii="Times" w:hAnsi="Times" w:cs="Times New Roman"/>
          <w:sz w:val="20"/>
          <w:szCs w:val="20"/>
        </w:rPr>
      </w:pPr>
      <w:r w:rsidRPr="0074031F">
        <w:rPr>
          <w:rFonts w:ascii="Times" w:hAnsi="Times" w:cs="Times New Roman"/>
          <w:b/>
          <w:bCs/>
          <w:sz w:val="20"/>
          <w:szCs w:val="20"/>
        </w:rPr>
        <w:t>Wagner kan självfallet</w:t>
      </w:r>
      <w:r w:rsidRPr="0074031F">
        <w:rPr>
          <w:rFonts w:ascii="Times" w:hAnsi="Times" w:cs="Times New Roman"/>
          <w:sz w:val="20"/>
          <w:szCs w:val="20"/>
        </w:rPr>
        <w:t xml:space="preserve"> inte lastas för brott som begås ett halvt sekel efter hans död, också om de sker till ljudet av hans musik och rent av i hans scenografi. Däremot är det viktigt att förstå vilken roll han kom att spela i det tyska och europeiska medvetandet med sitt hat mot det judiska. Att hans musik också efter hans död kom att bidra till att befästa antisemitismen som ideologi bekräftas på nytt i den i år utgivna "Richard Wagner </w:t>
      </w:r>
      <w:proofErr w:type="spellStart"/>
      <w:r w:rsidRPr="0074031F">
        <w:rPr>
          <w:rFonts w:ascii="Times" w:hAnsi="Times" w:cs="Times New Roman"/>
          <w:sz w:val="20"/>
          <w:szCs w:val="20"/>
        </w:rPr>
        <w:t>und</w:t>
      </w:r>
      <w:proofErr w:type="spellEnd"/>
      <w:r w:rsidRPr="0074031F">
        <w:rPr>
          <w:rFonts w:ascii="Times" w:hAnsi="Times" w:cs="Times New Roman"/>
          <w:sz w:val="20"/>
          <w:szCs w:val="20"/>
        </w:rPr>
        <w:t xml:space="preserve"> </w:t>
      </w:r>
      <w:proofErr w:type="spellStart"/>
      <w:r w:rsidRPr="0074031F">
        <w:rPr>
          <w:rFonts w:ascii="Times" w:hAnsi="Times" w:cs="Times New Roman"/>
          <w:sz w:val="20"/>
          <w:szCs w:val="20"/>
        </w:rPr>
        <w:t>die</w:t>
      </w:r>
      <w:proofErr w:type="spellEnd"/>
      <w:r w:rsidRPr="0074031F">
        <w:rPr>
          <w:rFonts w:ascii="Times" w:hAnsi="Times" w:cs="Times New Roman"/>
          <w:sz w:val="20"/>
          <w:szCs w:val="20"/>
        </w:rPr>
        <w:t xml:space="preserve"> </w:t>
      </w:r>
      <w:proofErr w:type="spellStart"/>
      <w:r w:rsidRPr="0074031F">
        <w:rPr>
          <w:rFonts w:ascii="Times" w:hAnsi="Times" w:cs="Times New Roman"/>
          <w:sz w:val="20"/>
          <w:szCs w:val="20"/>
        </w:rPr>
        <w:t>Deutschen</w:t>
      </w:r>
      <w:proofErr w:type="spellEnd"/>
      <w:r w:rsidRPr="0074031F">
        <w:rPr>
          <w:rFonts w:ascii="Times" w:hAnsi="Times" w:cs="Times New Roman"/>
          <w:sz w:val="20"/>
          <w:szCs w:val="20"/>
        </w:rPr>
        <w:t>" av musikologen Sven Oliver Müller.</w:t>
      </w:r>
    </w:p>
    <w:p w14:paraId="367A359C" w14:textId="77777777" w:rsidR="0074031F" w:rsidRPr="0074031F" w:rsidRDefault="0074031F" w:rsidP="0074031F">
      <w:pPr>
        <w:spacing w:before="100" w:beforeAutospacing="1" w:after="100" w:afterAutospacing="1"/>
        <w:rPr>
          <w:rFonts w:ascii="Times" w:hAnsi="Times" w:cs="Times New Roman"/>
          <w:sz w:val="20"/>
          <w:szCs w:val="20"/>
        </w:rPr>
      </w:pPr>
      <w:r w:rsidRPr="0074031F">
        <w:rPr>
          <w:rFonts w:ascii="Times" w:hAnsi="Times" w:cs="Times New Roman"/>
          <w:sz w:val="20"/>
          <w:szCs w:val="20"/>
        </w:rPr>
        <w:t xml:space="preserve">I den österrikiske dirigenten och musikvetaren Alfred Lorenz </w:t>
      </w:r>
      <w:proofErr w:type="spellStart"/>
      <w:r w:rsidRPr="0074031F">
        <w:rPr>
          <w:rFonts w:ascii="Times" w:hAnsi="Times" w:cs="Times New Roman"/>
          <w:sz w:val="20"/>
          <w:szCs w:val="20"/>
        </w:rPr>
        <w:t>fyrbandsverk</w:t>
      </w:r>
      <w:proofErr w:type="spellEnd"/>
      <w:r w:rsidRPr="0074031F">
        <w:rPr>
          <w:rFonts w:ascii="Times" w:hAnsi="Times" w:cs="Times New Roman"/>
          <w:sz w:val="20"/>
          <w:szCs w:val="20"/>
        </w:rPr>
        <w:t xml:space="preserve"> om Wagner från 1933 likställs uttryckligen Hitler med Parsifal. Lorenz såg framför sig en ny "Parsifalreligion" där tyskarna "skulle övervinna sitt förfall som ett rasmässigt högtstående folk". Hitler kom att avbildas som mytisk graalriddare med spjut och hakkorsfana. Till skillnad från vad Anders Carlberg och många före honom hävdat motarbetades eller förbjöds inte "Parsifal" under diktaturen (DN 29/10). John Deathbridge, professor i musikvetenskap vid Kings college, visar i sin bok "Wagner. </w:t>
      </w:r>
      <w:proofErr w:type="spellStart"/>
      <w:r w:rsidRPr="0074031F">
        <w:rPr>
          <w:rFonts w:ascii="Times" w:hAnsi="Times" w:cs="Times New Roman"/>
          <w:sz w:val="20"/>
          <w:szCs w:val="20"/>
        </w:rPr>
        <w:t>Beyond</w:t>
      </w:r>
      <w:proofErr w:type="spellEnd"/>
      <w:r w:rsidRPr="0074031F">
        <w:rPr>
          <w:rFonts w:ascii="Times" w:hAnsi="Times" w:cs="Times New Roman"/>
          <w:sz w:val="20"/>
          <w:szCs w:val="20"/>
        </w:rPr>
        <w:t xml:space="preserve"> </w:t>
      </w:r>
      <w:proofErr w:type="spellStart"/>
      <w:r w:rsidRPr="0074031F">
        <w:rPr>
          <w:rFonts w:ascii="Times" w:hAnsi="Times" w:cs="Times New Roman"/>
          <w:sz w:val="20"/>
          <w:szCs w:val="20"/>
        </w:rPr>
        <w:t>good</w:t>
      </w:r>
      <w:proofErr w:type="spellEnd"/>
      <w:r w:rsidRPr="0074031F">
        <w:rPr>
          <w:rFonts w:ascii="Times" w:hAnsi="Times" w:cs="Times New Roman"/>
          <w:sz w:val="20"/>
          <w:szCs w:val="20"/>
        </w:rPr>
        <w:t xml:space="preserve"> and </w:t>
      </w:r>
      <w:proofErr w:type="spellStart"/>
      <w:r w:rsidRPr="0074031F">
        <w:rPr>
          <w:rFonts w:ascii="Times" w:hAnsi="Times" w:cs="Times New Roman"/>
          <w:sz w:val="20"/>
          <w:szCs w:val="20"/>
        </w:rPr>
        <w:t>evil</w:t>
      </w:r>
      <w:proofErr w:type="spellEnd"/>
      <w:r w:rsidRPr="0074031F">
        <w:rPr>
          <w:rFonts w:ascii="Times" w:hAnsi="Times" w:cs="Times New Roman"/>
          <w:sz w:val="20"/>
          <w:szCs w:val="20"/>
        </w:rPr>
        <w:t xml:space="preserve">" från 2006 att detta är en </w:t>
      </w:r>
      <w:proofErr w:type="spellStart"/>
      <w:r w:rsidRPr="0074031F">
        <w:rPr>
          <w:rFonts w:ascii="Times" w:hAnsi="Times" w:cs="Times New Roman"/>
          <w:sz w:val="20"/>
          <w:szCs w:val="20"/>
        </w:rPr>
        <w:t>faktoid</w:t>
      </w:r>
      <w:proofErr w:type="spellEnd"/>
      <w:r w:rsidRPr="0074031F">
        <w:rPr>
          <w:rFonts w:ascii="Times" w:hAnsi="Times" w:cs="Times New Roman"/>
          <w:sz w:val="20"/>
          <w:szCs w:val="20"/>
        </w:rPr>
        <w:t xml:space="preserve"> som vidareförts genom åren av aningslösa anhängare. "Parsifal" sattes upp oavbrutet så länge man spelade opera i Tredje riket, och Hitler engagerade sig personligen i dess fortlevnad på de tyska scenerna.</w:t>
      </w:r>
    </w:p>
    <w:p w14:paraId="09677239" w14:textId="77777777" w:rsidR="0074031F" w:rsidRPr="0074031F" w:rsidRDefault="0074031F" w:rsidP="0074031F">
      <w:pPr>
        <w:spacing w:before="100" w:beforeAutospacing="1" w:after="100" w:afterAutospacing="1"/>
        <w:rPr>
          <w:rFonts w:ascii="Times" w:hAnsi="Times" w:cs="Times New Roman"/>
          <w:sz w:val="20"/>
          <w:szCs w:val="20"/>
        </w:rPr>
      </w:pPr>
      <w:r w:rsidRPr="0074031F">
        <w:rPr>
          <w:rFonts w:ascii="Times" w:hAnsi="Times" w:cs="Times New Roman"/>
          <w:sz w:val="20"/>
          <w:szCs w:val="20"/>
        </w:rPr>
        <w:t>Likväl framhärdar många i tanken att Parsifal som konstverk skulle stå fritt från allt detta, att dramat på något sätt skulle vara "rent". Kanske är det helt enkelt svårt att acceptera att musik som griper så starkt skulle kunna bära något ont, eller ens unket. Tonerna får liksom texterna att adlas. Men när de för-klingat och berusningen släppt får man helt enkelt förlika sig med tanken att skönhet och grymhet kan uppträda i en och samma gestalt. Ja, att världen är just så tvetydig.</w:t>
      </w:r>
    </w:p>
    <w:p w14:paraId="6095B24C" w14:textId="77777777" w:rsidR="0074031F" w:rsidRDefault="0074031F" w:rsidP="000750B3">
      <w:pPr>
        <w:pBdr>
          <w:bottom w:val="single" w:sz="6" w:space="1" w:color="auto"/>
        </w:pBdr>
        <w:spacing w:before="100" w:beforeAutospacing="1" w:after="100" w:afterAutospacing="1"/>
        <w:rPr>
          <w:rFonts w:ascii="Times" w:hAnsi="Times" w:cs="Times New Roman"/>
          <w:sz w:val="20"/>
          <w:szCs w:val="20"/>
        </w:rPr>
      </w:pPr>
      <w:r w:rsidRPr="0074031F">
        <w:rPr>
          <w:rFonts w:ascii="Times" w:hAnsi="Times" w:cs="Times New Roman"/>
          <w:sz w:val="20"/>
          <w:szCs w:val="20"/>
        </w:rPr>
        <w:t>Hans Ruin</w:t>
      </w:r>
      <w:r w:rsidRPr="0074031F">
        <w:rPr>
          <w:rFonts w:ascii="Times" w:hAnsi="Times" w:cs="Times New Roman"/>
          <w:sz w:val="20"/>
          <w:szCs w:val="20"/>
        </w:rPr>
        <w:br/>
      </w:r>
      <w:hyperlink r:id="rId7" w:history="1">
        <w:r w:rsidR="000D34DB" w:rsidRPr="00B149AB">
          <w:rPr>
            <w:rStyle w:val="Hyperlnk"/>
            <w:rFonts w:ascii="Times" w:hAnsi="Times" w:cs="Times New Roman"/>
            <w:sz w:val="20"/>
            <w:szCs w:val="20"/>
          </w:rPr>
          <w:t>kulturdebatt@dn.se</w:t>
        </w:r>
      </w:hyperlink>
    </w:p>
    <w:p w14:paraId="69E5F349" w14:textId="77777777" w:rsidR="000D34DB" w:rsidRDefault="000D34DB" w:rsidP="000750B3">
      <w:pPr>
        <w:spacing w:before="100" w:beforeAutospacing="1" w:after="100" w:afterAutospacing="1"/>
        <w:rPr>
          <w:rFonts w:ascii="Times" w:hAnsi="Times" w:cs="Times New Roman"/>
          <w:sz w:val="20"/>
          <w:szCs w:val="20"/>
        </w:rPr>
      </w:pPr>
    </w:p>
    <w:p w14:paraId="35B32404" w14:textId="77777777" w:rsidR="000D34DB" w:rsidRDefault="000D34DB" w:rsidP="000750B3">
      <w:pPr>
        <w:spacing w:before="100" w:beforeAutospacing="1" w:after="100" w:afterAutospacing="1"/>
        <w:rPr>
          <w:rFonts w:ascii="Times" w:hAnsi="Times" w:cs="Times New Roman"/>
          <w:sz w:val="20"/>
          <w:szCs w:val="20"/>
        </w:rPr>
      </w:pPr>
      <w:r>
        <w:rPr>
          <w:rFonts w:ascii="Times" w:hAnsi="Times" w:cs="Times New Roman"/>
          <w:sz w:val="20"/>
          <w:szCs w:val="20"/>
        </w:rPr>
        <w:t xml:space="preserve">Och så här skriver </w:t>
      </w:r>
      <w:r>
        <w:rPr>
          <w:rFonts w:ascii="Times" w:hAnsi="Times" w:cs="Times New Roman"/>
          <w:b/>
          <w:sz w:val="20"/>
          <w:szCs w:val="20"/>
        </w:rPr>
        <w:t>Camilla Lundberg</w:t>
      </w:r>
      <w:r>
        <w:rPr>
          <w:rFonts w:ascii="Times" w:hAnsi="Times" w:cs="Times New Roman"/>
          <w:sz w:val="20"/>
          <w:szCs w:val="20"/>
        </w:rPr>
        <w:t>, DN:s musikrecensent,</w:t>
      </w:r>
      <w:bookmarkStart w:id="0" w:name="_GoBack"/>
      <w:bookmarkEnd w:id="0"/>
      <w:r>
        <w:rPr>
          <w:rFonts w:ascii="Times" w:hAnsi="Times" w:cs="Times New Roman"/>
          <w:sz w:val="20"/>
          <w:szCs w:val="20"/>
        </w:rPr>
        <w:t xml:space="preserve"> om den aktuella nyuppsättningen:</w:t>
      </w:r>
    </w:p>
    <w:p w14:paraId="347987E5" w14:textId="77777777" w:rsidR="000D34DB" w:rsidRDefault="000D34DB" w:rsidP="000D34DB">
      <w:pPr>
        <w:pStyle w:val="Rubrik1"/>
        <w:rPr>
          <w:rFonts w:eastAsia="Times New Roman" w:cs="Times New Roman"/>
        </w:rPr>
      </w:pPr>
      <w:r>
        <w:rPr>
          <w:rFonts w:eastAsia="Times New Roman" w:cs="Times New Roman"/>
        </w:rPr>
        <w:t xml:space="preserve">”Parsifal” av Richard Wagner på Kungliga operan </w:t>
      </w:r>
    </w:p>
    <w:p w14:paraId="355F18E2" w14:textId="77777777" w:rsidR="000D34DB" w:rsidRDefault="000D34DB" w:rsidP="000D34DB">
      <w:pPr>
        <w:pStyle w:val="articlebyline"/>
        <w:rPr>
          <w:rFonts w:cs="Times New Roman"/>
        </w:rPr>
      </w:pPr>
      <w:r>
        <w:rPr>
          <w:rFonts w:cs="Times New Roman"/>
        </w:rPr>
        <w:t xml:space="preserve">Publicerad 2016-03-07 </w:t>
      </w:r>
    </w:p>
    <w:p w14:paraId="1C4A74E3" w14:textId="77777777" w:rsidR="000D34DB" w:rsidRDefault="000D34DB" w:rsidP="000D34DB">
      <w:pPr>
        <w:rPr>
          <w:rFonts w:eastAsia="Times New Roman" w:cs="Times New Roman"/>
        </w:rPr>
      </w:pPr>
      <w:r>
        <w:rPr>
          <w:rFonts w:eastAsia="Times New Roman" w:cs="Times New Roman"/>
          <w:noProof/>
        </w:rPr>
        <w:drawing>
          <wp:inline distT="0" distB="0" distL="0" distR="0" wp14:anchorId="5B41D410" wp14:editId="07715E08">
            <wp:extent cx="4231428" cy="2377669"/>
            <wp:effectExtent l="0" t="0" r="10795" b="10160"/>
            <wp:docPr id="3" name="Bild 3" descr="http://img.dn.se/remote/d1.dn-static.se/UploadedImages/2016/3/7/ccd156cc-2459-4ad6-bbd2-4438ea907897/bigOriginal.jpg?preset=AlmaArticleHeaderDeskt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g.dn.se/remote/d1.dn-static.se/UploadedImages/2016/3/7/ccd156cc-2459-4ad6-bbd2-4438ea907897/bigOriginal.jpg?preset=AlmaArticleHeaderDesktop"/>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232699" cy="2378383"/>
                    </a:xfrm>
                    <a:prstGeom prst="rect">
                      <a:avLst/>
                    </a:prstGeom>
                    <a:noFill/>
                    <a:ln>
                      <a:noFill/>
                    </a:ln>
                  </pic:spPr>
                </pic:pic>
              </a:graphicData>
            </a:graphic>
          </wp:inline>
        </w:drawing>
      </w:r>
    </w:p>
    <w:p w14:paraId="6F72F9AF" w14:textId="77777777" w:rsidR="000D34DB" w:rsidRPr="000D34DB" w:rsidRDefault="000D34DB" w:rsidP="000D34DB">
      <w:pPr>
        <w:rPr>
          <w:rFonts w:eastAsia="Times New Roman" w:cs="Times New Roman"/>
        </w:rPr>
      </w:pPr>
      <w:r>
        <w:rPr>
          <w:rStyle w:val="image-boxcaption-author"/>
          <w:rFonts w:eastAsia="Times New Roman" w:cs="Times New Roman"/>
        </w:rPr>
        <w:t>Foto: Micke Sandström</w:t>
      </w:r>
      <w:r>
        <w:rPr>
          <w:rFonts w:eastAsia="Times New Roman" w:cs="Times New Roman"/>
        </w:rPr>
        <w:t xml:space="preserve"> </w:t>
      </w:r>
    </w:p>
    <w:p w14:paraId="28E1AAE2" w14:textId="77777777" w:rsidR="000D34DB" w:rsidRPr="000D34DB" w:rsidRDefault="000D34DB" w:rsidP="000D34DB">
      <w:pPr>
        <w:pStyle w:val="Normalwebb"/>
        <w:rPr>
          <w:b/>
          <w:sz w:val="24"/>
          <w:szCs w:val="24"/>
        </w:rPr>
      </w:pPr>
      <w:r w:rsidRPr="000D34DB">
        <w:rPr>
          <w:b/>
          <w:sz w:val="24"/>
          <w:szCs w:val="24"/>
        </w:rPr>
        <w:t>Det är nästan två och ett halvt år sedan ”Parsifal” gavs i bejublad nytolkning i Stockholm.</w:t>
      </w:r>
    </w:p>
    <w:p w14:paraId="746560C3" w14:textId="77777777" w:rsidR="000D34DB" w:rsidRDefault="000D34DB" w:rsidP="000D34DB">
      <w:pPr>
        <w:pStyle w:val="Normalwebb"/>
      </w:pPr>
      <w:r>
        <w:t xml:space="preserve">Frågan nu var om Christoph </w:t>
      </w:r>
      <w:proofErr w:type="spellStart"/>
      <w:r>
        <w:t>Loys</w:t>
      </w:r>
      <w:proofErr w:type="spellEnd"/>
      <w:r>
        <w:t xml:space="preserve"> oerhört genomarbetade, sekulariserade och humaniserade regi liksom Patrik Ringborgs omsorgsfulla musikaliska instudering skulle stå pall för en nypremiär? Räckte det med att barytonstjärnan Peter </w:t>
      </w:r>
      <w:proofErr w:type="spellStart"/>
      <w:r>
        <w:t>Mattei</w:t>
      </w:r>
      <w:proofErr w:type="spellEnd"/>
      <w:r>
        <w:t xml:space="preserve"> tog över en av birollerna?</w:t>
      </w:r>
    </w:p>
    <w:p w14:paraId="703E0FAC" w14:textId="77777777" w:rsidR="000D34DB" w:rsidRDefault="000D34DB" w:rsidP="000D34DB">
      <w:pPr>
        <w:pStyle w:val="Normalwebb"/>
      </w:pPr>
      <w:r>
        <w:rPr>
          <w:rStyle w:val="Betoning2"/>
        </w:rPr>
        <w:t>Svaret är ett</w:t>
      </w:r>
      <w:r>
        <w:t xml:space="preserve"> obetingat Ja. Denna produktion inte bara befäster utan stärker sin ställning som den förmodligen mest helgjutna och meningsfulla ”Parsifal” i modern tid – och då inkluderar jag den omsusade Metropolitanversion där </w:t>
      </w:r>
      <w:proofErr w:type="spellStart"/>
      <w:r>
        <w:t>Mattei</w:t>
      </w:r>
      <w:proofErr w:type="spellEnd"/>
      <w:r>
        <w:t xml:space="preserve"> debuterade i sin roll som den plågade Gralkungen </w:t>
      </w:r>
      <w:proofErr w:type="spellStart"/>
      <w:r>
        <w:t>Amfortas</w:t>
      </w:r>
      <w:proofErr w:type="spellEnd"/>
      <w:r>
        <w:t>. Här i Stockholm är dramat så mycket intressantare.</w:t>
      </w:r>
    </w:p>
    <w:p w14:paraId="17EC3CFC" w14:textId="77777777" w:rsidR="000D34DB" w:rsidRDefault="000D34DB" w:rsidP="000D34DB">
      <w:pPr>
        <w:pStyle w:val="Normalwebb"/>
      </w:pPr>
      <w:r>
        <w:t xml:space="preserve">Lawrence Renes har övertagit taktpinnen och svarar för en mindre symfonisk, mer teatral läsning av partituret. Tyske basen Thorsten </w:t>
      </w:r>
      <w:proofErr w:type="spellStart"/>
      <w:r>
        <w:t>Grümbel</w:t>
      </w:r>
      <w:proofErr w:type="spellEnd"/>
      <w:r>
        <w:t xml:space="preserve"> är nykomling i </w:t>
      </w:r>
      <w:proofErr w:type="spellStart"/>
      <w:r>
        <w:t>Gurnemanz</w:t>
      </w:r>
      <w:proofErr w:type="spellEnd"/>
      <w:r>
        <w:t xml:space="preserve"> </w:t>
      </w:r>
      <w:proofErr w:type="spellStart"/>
      <w:r>
        <w:t>jätteparti</w:t>
      </w:r>
      <w:proofErr w:type="spellEnd"/>
      <w:r>
        <w:t xml:space="preserve"> och den ende utländske gästen. I övrigt ett helt blågult sångarlag på absolut toppnivå dit också John Erik </w:t>
      </w:r>
      <w:proofErr w:type="spellStart"/>
      <w:r>
        <w:t>Eleby</w:t>
      </w:r>
      <w:proofErr w:type="spellEnd"/>
      <w:r>
        <w:t xml:space="preserve"> i sin första större Wagnerroll ska räknas. Och veteranerna Mikael </w:t>
      </w:r>
      <w:proofErr w:type="spellStart"/>
      <w:r>
        <w:t>Weinius</w:t>
      </w:r>
      <w:proofErr w:type="spellEnd"/>
      <w:r>
        <w:t xml:space="preserve"> och Katarina Dalayman levererar bättre än någonsin.</w:t>
      </w:r>
    </w:p>
    <w:p w14:paraId="5CEC60FE" w14:textId="77777777" w:rsidR="000D34DB" w:rsidRDefault="000D34DB" w:rsidP="000D34DB">
      <w:pPr>
        <w:pStyle w:val="Normalwebb"/>
      </w:pPr>
      <w:r>
        <w:rPr>
          <w:rStyle w:val="Betoning2"/>
        </w:rPr>
        <w:t>Wagners sista opera</w:t>
      </w:r>
      <w:r>
        <w:t xml:space="preserve"> är en egendomlig blandning av kyrkligt passionsspel, uppsluppen komedi och psykodrama – allt marinerat i katolsk nattvardsmystik, sexuell ångest och underskön musik. Få har som Christoph </w:t>
      </w:r>
      <w:proofErr w:type="spellStart"/>
      <w:r>
        <w:t>Loy</w:t>
      </w:r>
      <w:proofErr w:type="spellEnd"/>
      <w:r>
        <w:t xml:space="preserve"> lyckats lyfta fram det genuint mänskliga ur Wagners högspända och unkna frälsningsepos. Samtidigt blir det här till en bred krönika över teaterkonstens ursprung i det medeltida kyrkospelet – liksom en dokumentation över Wagners liv och verk. Inte för inte har förförerskan </w:t>
      </w:r>
      <w:proofErr w:type="spellStart"/>
      <w:r>
        <w:t>Kundry</w:t>
      </w:r>
      <w:proofErr w:type="spellEnd"/>
      <w:r>
        <w:t xml:space="preserve"> fått ett tydligt drag av fru </w:t>
      </w:r>
      <w:proofErr w:type="spellStart"/>
      <w:r>
        <w:t>Cosima</w:t>
      </w:r>
      <w:proofErr w:type="spellEnd"/>
      <w:r>
        <w:t xml:space="preserve"> Wagner själv.</w:t>
      </w:r>
    </w:p>
    <w:p w14:paraId="7351DB1E" w14:textId="77777777" w:rsidR="000D34DB" w:rsidRDefault="000D34DB" w:rsidP="000D34DB">
      <w:pPr>
        <w:pStyle w:val="Normalwebb"/>
      </w:pPr>
      <w:r>
        <w:t>Men allra mest förförisk förblir ändå musiken, som här med ett sångarlag i världsklass.</w:t>
      </w:r>
    </w:p>
    <w:p w14:paraId="26500EDA" w14:textId="77777777" w:rsidR="000D34DB" w:rsidRDefault="000D34DB" w:rsidP="000D34DB">
      <w:pPr>
        <w:pStyle w:val="Rubrik6"/>
        <w:rPr>
          <w:rFonts w:eastAsia="Times New Roman" w:cs="Times New Roman"/>
        </w:rPr>
      </w:pPr>
      <w:r>
        <w:rPr>
          <w:rFonts w:eastAsia="Times New Roman" w:cs="Times New Roman"/>
        </w:rPr>
        <w:t>Camilla Lundberg</w:t>
      </w:r>
    </w:p>
    <w:p w14:paraId="68568BE6" w14:textId="77777777" w:rsidR="000D34DB" w:rsidRPr="000D34DB" w:rsidRDefault="000D34DB" w:rsidP="000750B3">
      <w:pPr>
        <w:spacing w:before="100" w:beforeAutospacing="1" w:after="100" w:afterAutospacing="1"/>
        <w:rPr>
          <w:rFonts w:ascii="Times" w:hAnsi="Times" w:cs="Times New Roman"/>
          <w:sz w:val="20"/>
          <w:szCs w:val="20"/>
        </w:rPr>
      </w:pPr>
    </w:p>
    <w:sectPr w:rsidR="000D34DB" w:rsidRPr="000D34DB" w:rsidSect="00A448B5">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6F6B62"/>
    <w:multiLevelType w:val="multilevel"/>
    <w:tmpl w:val="9C0299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1D47EF1"/>
    <w:multiLevelType w:val="multilevel"/>
    <w:tmpl w:val="657E33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BF2710A"/>
    <w:multiLevelType w:val="multilevel"/>
    <w:tmpl w:val="B79C4B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1304"/>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031F"/>
    <w:rsid w:val="000750B3"/>
    <w:rsid w:val="000D34DB"/>
    <w:rsid w:val="0074031F"/>
    <w:rsid w:val="008057BA"/>
    <w:rsid w:val="00A448B5"/>
    <w:rsid w:val="00E90DC9"/>
  </w:rsids>
  <m:mathPr>
    <m:mathFont m:val="Cambria Math"/>
    <m:brkBin m:val="before"/>
    <m:brkBinSub m:val="--"/>
    <m:smallFrac m:val="0"/>
    <m:dispDef/>
    <m:lMargin m:val="0"/>
    <m:rMargin m:val="0"/>
    <m:defJc m:val="centerGroup"/>
    <m:wrapIndent m:val="1440"/>
    <m:intLim m:val="subSup"/>
    <m:naryLim m:val="undOvr"/>
  </m:mathPr>
  <w:themeFontLang w:val="sv-SE"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A1F8F8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sv-SE" w:eastAsia="sv-S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Rubrik1">
    <w:name w:val="heading 1"/>
    <w:basedOn w:val="Normal"/>
    <w:link w:val="Rubrik1Char"/>
    <w:uiPriority w:val="9"/>
    <w:qFormat/>
    <w:rsid w:val="0074031F"/>
    <w:pPr>
      <w:spacing w:before="100" w:beforeAutospacing="1" w:after="100" w:afterAutospacing="1"/>
      <w:outlineLvl w:val="0"/>
    </w:pPr>
    <w:rPr>
      <w:rFonts w:ascii="Times" w:hAnsi="Times"/>
      <w:b/>
      <w:bCs/>
      <w:kern w:val="36"/>
      <w:sz w:val="48"/>
      <w:szCs w:val="48"/>
    </w:rPr>
  </w:style>
  <w:style w:type="paragraph" w:styleId="Rubrik5">
    <w:name w:val="heading 5"/>
    <w:basedOn w:val="Normal"/>
    <w:next w:val="Normal"/>
    <w:link w:val="Rubrik5Char"/>
    <w:uiPriority w:val="9"/>
    <w:semiHidden/>
    <w:unhideWhenUsed/>
    <w:qFormat/>
    <w:rsid w:val="000D34DB"/>
    <w:pPr>
      <w:keepNext/>
      <w:keepLines/>
      <w:spacing w:before="200"/>
      <w:outlineLvl w:val="4"/>
    </w:pPr>
    <w:rPr>
      <w:rFonts w:asciiTheme="majorHAnsi" w:eastAsiaTheme="majorEastAsia" w:hAnsiTheme="majorHAnsi" w:cstheme="majorBidi"/>
      <w:color w:val="243F60" w:themeColor="accent1" w:themeShade="7F"/>
    </w:rPr>
  </w:style>
  <w:style w:type="paragraph" w:styleId="Rubrik6">
    <w:name w:val="heading 6"/>
    <w:basedOn w:val="Normal"/>
    <w:next w:val="Normal"/>
    <w:link w:val="Rubrik6Char"/>
    <w:uiPriority w:val="9"/>
    <w:semiHidden/>
    <w:unhideWhenUsed/>
    <w:qFormat/>
    <w:rsid w:val="000D34DB"/>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Standardstycketypsnitt">
    <w:name w:val="Default Paragraph Font"/>
    <w:uiPriority w:val="1"/>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customStyle="1" w:styleId="Blockcitat">
    <w:name w:val="Blockcitat"/>
    <w:basedOn w:val="Normal"/>
    <w:qFormat/>
    <w:rsid w:val="008057BA"/>
    <w:pPr>
      <w:spacing w:before="120" w:after="120" w:line="336" w:lineRule="auto"/>
      <w:ind w:left="567"/>
      <w:contextualSpacing/>
    </w:pPr>
    <w:rPr>
      <w:rFonts w:ascii="Calibri" w:eastAsia="Times New Roman" w:hAnsi="Calibri" w:cs="Times New Roman"/>
      <w:sz w:val="20"/>
      <w:lang w:val="en-GB"/>
    </w:rPr>
  </w:style>
  <w:style w:type="paragraph" w:styleId="Fotnotstext">
    <w:name w:val="footnote text"/>
    <w:basedOn w:val="Normal"/>
    <w:link w:val="FotnotstextChar"/>
    <w:uiPriority w:val="99"/>
    <w:unhideWhenUsed/>
    <w:qFormat/>
    <w:rsid w:val="008057BA"/>
    <w:rPr>
      <w:rFonts w:ascii="Calibri" w:eastAsia="Times New Roman" w:hAnsi="Calibri" w:cs="Times New Roman"/>
      <w:sz w:val="20"/>
    </w:rPr>
  </w:style>
  <w:style w:type="character" w:customStyle="1" w:styleId="FotnotstextChar">
    <w:name w:val="Fotnotstext Char"/>
    <w:basedOn w:val="Standardstycketypsnitt"/>
    <w:link w:val="Fotnotstext"/>
    <w:uiPriority w:val="99"/>
    <w:rsid w:val="008057BA"/>
    <w:rPr>
      <w:rFonts w:ascii="Calibri" w:eastAsia="Times New Roman" w:hAnsi="Calibri" w:cs="Times New Roman"/>
      <w:sz w:val="20"/>
    </w:rPr>
  </w:style>
  <w:style w:type="paragraph" w:styleId="Normalwebb">
    <w:name w:val="Normal (Web)"/>
    <w:basedOn w:val="Normal"/>
    <w:uiPriority w:val="99"/>
    <w:semiHidden/>
    <w:unhideWhenUsed/>
    <w:rsid w:val="0074031F"/>
    <w:pPr>
      <w:spacing w:before="100" w:beforeAutospacing="1" w:after="100" w:afterAutospacing="1"/>
    </w:pPr>
    <w:rPr>
      <w:rFonts w:ascii="Times" w:hAnsi="Times" w:cs="Times New Roman"/>
      <w:sz w:val="20"/>
      <w:szCs w:val="20"/>
    </w:rPr>
  </w:style>
  <w:style w:type="character" w:styleId="Betoning">
    <w:name w:val="Emphasis"/>
    <w:basedOn w:val="Standardstycketypsnitt"/>
    <w:uiPriority w:val="20"/>
    <w:qFormat/>
    <w:rsid w:val="0074031F"/>
    <w:rPr>
      <w:i/>
      <w:iCs/>
    </w:rPr>
  </w:style>
  <w:style w:type="character" w:styleId="Betoning2">
    <w:name w:val="Strong"/>
    <w:basedOn w:val="Standardstycketypsnitt"/>
    <w:uiPriority w:val="22"/>
    <w:qFormat/>
    <w:rsid w:val="0074031F"/>
    <w:rPr>
      <w:b/>
      <w:bCs/>
    </w:rPr>
  </w:style>
  <w:style w:type="character" w:styleId="Hyperlnk">
    <w:name w:val="Hyperlink"/>
    <w:basedOn w:val="Standardstycketypsnitt"/>
    <w:uiPriority w:val="99"/>
    <w:unhideWhenUsed/>
    <w:rsid w:val="0074031F"/>
    <w:rPr>
      <w:color w:val="0000FF"/>
      <w:u w:val="single"/>
    </w:rPr>
  </w:style>
  <w:style w:type="paragraph" w:styleId="Bubbeltext">
    <w:name w:val="Balloon Text"/>
    <w:basedOn w:val="Normal"/>
    <w:link w:val="BubbeltextChar"/>
    <w:uiPriority w:val="99"/>
    <w:semiHidden/>
    <w:unhideWhenUsed/>
    <w:rsid w:val="0074031F"/>
    <w:rPr>
      <w:rFonts w:ascii="Lucida Grande" w:hAnsi="Lucida Grande" w:cs="Lucida Grande"/>
      <w:sz w:val="18"/>
      <w:szCs w:val="18"/>
    </w:rPr>
  </w:style>
  <w:style w:type="character" w:customStyle="1" w:styleId="BubbeltextChar">
    <w:name w:val="Bubbeltext Char"/>
    <w:basedOn w:val="Standardstycketypsnitt"/>
    <w:link w:val="Bubbeltext"/>
    <w:uiPriority w:val="99"/>
    <w:semiHidden/>
    <w:rsid w:val="0074031F"/>
    <w:rPr>
      <w:rFonts w:ascii="Lucida Grande" w:hAnsi="Lucida Grande" w:cs="Lucida Grande"/>
      <w:sz w:val="18"/>
      <w:szCs w:val="18"/>
    </w:rPr>
  </w:style>
  <w:style w:type="character" w:customStyle="1" w:styleId="Rubrik1Char">
    <w:name w:val="Rubrik 1 Char"/>
    <w:basedOn w:val="Standardstycketypsnitt"/>
    <w:link w:val="Rubrik1"/>
    <w:uiPriority w:val="9"/>
    <w:rsid w:val="0074031F"/>
    <w:rPr>
      <w:rFonts w:ascii="Times" w:hAnsi="Times"/>
      <w:b/>
      <w:bCs/>
      <w:kern w:val="36"/>
      <w:sz w:val="48"/>
      <w:szCs w:val="48"/>
    </w:rPr>
  </w:style>
  <w:style w:type="character" w:customStyle="1" w:styleId="js-ad-header">
    <w:name w:val="js-ad-header"/>
    <w:basedOn w:val="Standardstycketypsnitt"/>
    <w:rsid w:val="0074031F"/>
  </w:style>
  <w:style w:type="paragraph" w:customStyle="1" w:styleId="articlebyline">
    <w:name w:val="article__byline"/>
    <w:basedOn w:val="Normal"/>
    <w:rsid w:val="0074031F"/>
    <w:pPr>
      <w:spacing w:before="100" w:beforeAutospacing="1" w:after="100" w:afterAutospacing="1"/>
    </w:pPr>
    <w:rPr>
      <w:rFonts w:ascii="Times" w:hAnsi="Times"/>
      <w:sz w:val="20"/>
      <w:szCs w:val="20"/>
    </w:rPr>
  </w:style>
  <w:style w:type="character" w:customStyle="1" w:styleId="buttonlabel">
    <w:name w:val="button__label"/>
    <w:basedOn w:val="Standardstycketypsnitt"/>
    <w:rsid w:val="0074031F"/>
  </w:style>
  <w:style w:type="character" w:customStyle="1" w:styleId="Rubrik5Char">
    <w:name w:val="Rubrik 5 Char"/>
    <w:basedOn w:val="Standardstycketypsnitt"/>
    <w:link w:val="Rubrik5"/>
    <w:uiPriority w:val="9"/>
    <w:semiHidden/>
    <w:rsid w:val="000D34DB"/>
    <w:rPr>
      <w:rFonts w:asciiTheme="majorHAnsi" w:eastAsiaTheme="majorEastAsia" w:hAnsiTheme="majorHAnsi" w:cstheme="majorBidi"/>
      <w:color w:val="243F60" w:themeColor="accent1" w:themeShade="7F"/>
    </w:rPr>
  </w:style>
  <w:style w:type="character" w:customStyle="1" w:styleId="Rubrik6Char">
    <w:name w:val="Rubrik 6 Char"/>
    <w:basedOn w:val="Standardstycketypsnitt"/>
    <w:link w:val="Rubrik6"/>
    <w:uiPriority w:val="9"/>
    <w:semiHidden/>
    <w:rsid w:val="000D34DB"/>
    <w:rPr>
      <w:rFonts w:asciiTheme="majorHAnsi" w:eastAsiaTheme="majorEastAsia" w:hAnsiTheme="majorHAnsi" w:cstheme="majorBidi"/>
      <w:i/>
      <w:iCs/>
      <w:color w:val="243F60" w:themeColor="accent1" w:themeShade="7F"/>
    </w:rPr>
  </w:style>
  <w:style w:type="character" w:customStyle="1" w:styleId="headeritem-text">
    <w:name w:val="header__item-text"/>
    <w:basedOn w:val="Standardstycketypsnitt"/>
    <w:rsid w:val="000D34DB"/>
  </w:style>
  <w:style w:type="character" w:customStyle="1" w:styleId="image-boxcaption-author">
    <w:name w:val="image-box__caption-author"/>
    <w:basedOn w:val="Standardstycketypsnitt"/>
    <w:rsid w:val="000D34DB"/>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sv-SE" w:eastAsia="sv-S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Rubrik1">
    <w:name w:val="heading 1"/>
    <w:basedOn w:val="Normal"/>
    <w:link w:val="Rubrik1Char"/>
    <w:uiPriority w:val="9"/>
    <w:qFormat/>
    <w:rsid w:val="0074031F"/>
    <w:pPr>
      <w:spacing w:before="100" w:beforeAutospacing="1" w:after="100" w:afterAutospacing="1"/>
      <w:outlineLvl w:val="0"/>
    </w:pPr>
    <w:rPr>
      <w:rFonts w:ascii="Times" w:hAnsi="Times"/>
      <w:b/>
      <w:bCs/>
      <w:kern w:val="36"/>
      <w:sz w:val="48"/>
      <w:szCs w:val="48"/>
    </w:rPr>
  </w:style>
  <w:style w:type="paragraph" w:styleId="Rubrik5">
    <w:name w:val="heading 5"/>
    <w:basedOn w:val="Normal"/>
    <w:next w:val="Normal"/>
    <w:link w:val="Rubrik5Char"/>
    <w:uiPriority w:val="9"/>
    <w:semiHidden/>
    <w:unhideWhenUsed/>
    <w:qFormat/>
    <w:rsid w:val="000D34DB"/>
    <w:pPr>
      <w:keepNext/>
      <w:keepLines/>
      <w:spacing w:before="200"/>
      <w:outlineLvl w:val="4"/>
    </w:pPr>
    <w:rPr>
      <w:rFonts w:asciiTheme="majorHAnsi" w:eastAsiaTheme="majorEastAsia" w:hAnsiTheme="majorHAnsi" w:cstheme="majorBidi"/>
      <w:color w:val="243F60" w:themeColor="accent1" w:themeShade="7F"/>
    </w:rPr>
  </w:style>
  <w:style w:type="paragraph" w:styleId="Rubrik6">
    <w:name w:val="heading 6"/>
    <w:basedOn w:val="Normal"/>
    <w:next w:val="Normal"/>
    <w:link w:val="Rubrik6Char"/>
    <w:uiPriority w:val="9"/>
    <w:semiHidden/>
    <w:unhideWhenUsed/>
    <w:qFormat/>
    <w:rsid w:val="000D34DB"/>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Standardstycketypsnitt">
    <w:name w:val="Default Paragraph Font"/>
    <w:uiPriority w:val="1"/>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customStyle="1" w:styleId="Blockcitat">
    <w:name w:val="Blockcitat"/>
    <w:basedOn w:val="Normal"/>
    <w:qFormat/>
    <w:rsid w:val="008057BA"/>
    <w:pPr>
      <w:spacing w:before="120" w:after="120" w:line="336" w:lineRule="auto"/>
      <w:ind w:left="567"/>
      <w:contextualSpacing/>
    </w:pPr>
    <w:rPr>
      <w:rFonts w:ascii="Calibri" w:eastAsia="Times New Roman" w:hAnsi="Calibri" w:cs="Times New Roman"/>
      <w:sz w:val="20"/>
      <w:lang w:val="en-GB"/>
    </w:rPr>
  </w:style>
  <w:style w:type="paragraph" w:styleId="Fotnotstext">
    <w:name w:val="footnote text"/>
    <w:basedOn w:val="Normal"/>
    <w:link w:val="FotnotstextChar"/>
    <w:uiPriority w:val="99"/>
    <w:unhideWhenUsed/>
    <w:qFormat/>
    <w:rsid w:val="008057BA"/>
    <w:rPr>
      <w:rFonts w:ascii="Calibri" w:eastAsia="Times New Roman" w:hAnsi="Calibri" w:cs="Times New Roman"/>
      <w:sz w:val="20"/>
    </w:rPr>
  </w:style>
  <w:style w:type="character" w:customStyle="1" w:styleId="FotnotstextChar">
    <w:name w:val="Fotnotstext Char"/>
    <w:basedOn w:val="Standardstycketypsnitt"/>
    <w:link w:val="Fotnotstext"/>
    <w:uiPriority w:val="99"/>
    <w:rsid w:val="008057BA"/>
    <w:rPr>
      <w:rFonts w:ascii="Calibri" w:eastAsia="Times New Roman" w:hAnsi="Calibri" w:cs="Times New Roman"/>
      <w:sz w:val="20"/>
    </w:rPr>
  </w:style>
  <w:style w:type="paragraph" w:styleId="Normalwebb">
    <w:name w:val="Normal (Web)"/>
    <w:basedOn w:val="Normal"/>
    <w:uiPriority w:val="99"/>
    <w:semiHidden/>
    <w:unhideWhenUsed/>
    <w:rsid w:val="0074031F"/>
    <w:pPr>
      <w:spacing w:before="100" w:beforeAutospacing="1" w:after="100" w:afterAutospacing="1"/>
    </w:pPr>
    <w:rPr>
      <w:rFonts w:ascii="Times" w:hAnsi="Times" w:cs="Times New Roman"/>
      <w:sz w:val="20"/>
      <w:szCs w:val="20"/>
    </w:rPr>
  </w:style>
  <w:style w:type="character" w:styleId="Betoning">
    <w:name w:val="Emphasis"/>
    <w:basedOn w:val="Standardstycketypsnitt"/>
    <w:uiPriority w:val="20"/>
    <w:qFormat/>
    <w:rsid w:val="0074031F"/>
    <w:rPr>
      <w:i/>
      <w:iCs/>
    </w:rPr>
  </w:style>
  <w:style w:type="character" w:styleId="Betoning2">
    <w:name w:val="Strong"/>
    <w:basedOn w:val="Standardstycketypsnitt"/>
    <w:uiPriority w:val="22"/>
    <w:qFormat/>
    <w:rsid w:val="0074031F"/>
    <w:rPr>
      <w:b/>
      <w:bCs/>
    </w:rPr>
  </w:style>
  <w:style w:type="character" w:styleId="Hyperlnk">
    <w:name w:val="Hyperlink"/>
    <w:basedOn w:val="Standardstycketypsnitt"/>
    <w:uiPriority w:val="99"/>
    <w:unhideWhenUsed/>
    <w:rsid w:val="0074031F"/>
    <w:rPr>
      <w:color w:val="0000FF"/>
      <w:u w:val="single"/>
    </w:rPr>
  </w:style>
  <w:style w:type="paragraph" w:styleId="Bubbeltext">
    <w:name w:val="Balloon Text"/>
    <w:basedOn w:val="Normal"/>
    <w:link w:val="BubbeltextChar"/>
    <w:uiPriority w:val="99"/>
    <w:semiHidden/>
    <w:unhideWhenUsed/>
    <w:rsid w:val="0074031F"/>
    <w:rPr>
      <w:rFonts w:ascii="Lucida Grande" w:hAnsi="Lucida Grande" w:cs="Lucida Grande"/>
      <w:sz w:val="18"/>
      <w:szCs w:val="18"/>
    </w:rPr>
  </w:style>
  <w:style w:type="character" w:customStyle="1" w:styleId="BubbeltextChar">
    <w:name w:val="Bubbeltext Char"/>
    <w:basedOn w:val="Standardstycketypsnitt"/>
    <w:link w:val="Bubbeltext"/>
    <w:uiPriority w:val="99"/>
    <w:semiHidden/>
    <w:rsid w:val="0074031F"/>
    <w:rPr>
      <w:rFonts w:ascii="Lucida Grande" w:hAnsi="Lucida Grande" w:cs="Lucida Grande"/>
      <w:sz w:val="18"/>
      <w:szCs w:val="18"/>
    </w:rPr>
  </w:style>
  <w:style w:type="character" w:customStyle="1" w:styleId="Rubrik1Char">
    <w:name w:val="Rubrik 1 Char"/>
    <w:basedOn w:val="Standardstycketypsnitt"/>
    <w:link w:val="Rubrik1"/>
    <w:uiPriority w:val="9"/>
    <w:rsid w:val="0074031F"/>
    <w:rPr>
      <w:rFonts w:ascii="Times" w:hAnsi="Times"/>
      <w:b/>
      <w:bCs/>
      <w:kern w:val="36"/>
      <w:sz w:val="48"/>
      <w:szCs w:val="48"/>
    </w:rPr>
  </w:style>
  <w:style w:type="character" w:customStyle="1" w:styleId="js-ad-header">
    <w:name w:val="js-ad-header"/>
    <w:basedOn w:val="Standardstycketypsnitt"/>
    <w:rsid w:val="0074031F"/>
  </w:style>
  <w:style w:type="paragraph" w:customStyle="1" w:styleId="articlebyline">
    <w:name w:val="article__byline"/>
    <w:basedOn w:val="Normal"/>
    <w:rsid w:val="0074031F"/>
    <w:pPr>
      <w:spacing w:before="100" w:beforeAutospacing="1" w:after="100" w:afterAutospacing="1"/>
    </w:pPr>
    <w:rPr>
      <w:rFonts w:ascii="Times" w:hAnsi="Times"/>
      <w:sz w:val="20"/>
      <w:szCs w:val="20"/>
    </w:rPr>
  </w:style>
  <w:style w:type="character" w:customStyle="1" w:styleId="buttonlabel">
    <w:name w:val="button__label"/>
    <w:basedOn w:val="Standardstycketypsnitt"/>
    <w:rsid w:val="0074031F"/>
  </w:style>
  <w:style w:type="character" w:customStyle="1" w:styleId="Rubrik5Char">
    <w:name w:val="Rubrik 5 Char"/>
    <w:basedOn w:val="Standardstycketypsnitt"/>
    <w:link w:val="Rubrik5"/>
    <w:uiPriority w:val="9"/>
    <w:semiHidden/>
    <w:rsid w:val="000D34DB"/>
    <w:rPr>
      <w:rFonts w:asciiTheme="majorHAnsi" w:eastAsiaTheme="majorEastAsia" w:hAnsiTheme="majorHAnsi" w:cstheme="majorBidi"/>
      <w:color w:val="243F60" w:themeColor="accent1" w:themeShade="7F"/>
    </w:rPr>
  </w:style>
  <w:style w:type="character" w:customStyle="1" w:styleId="Rubrik6Char">
    <w:name w:val="Rubrik 6 Char"/>
    <w:basedOn w:val="Standardstycketypsnitt"/>
    <w:link w:val="Rubrik6"/>
    <w:uiPriority w:val="9"/>
    <w:semiHidden/>
    <w:rsid w:val="000D34DB"/>
    <w:rPr>
      <w:rFonts w:asciiTheme="majorHAnsi" w:eastAsiaTheme="majorEastAsia" w:hAnsiTheme="majorHAnsi" w:cstheme="majorBidi"/>
      <w:i/>
      <w:iCs/>
      <w:color w:val="243F60" w:themeColor="accent1" w:themeShade="7F"/>
    </w:rPr>
  </w:style>
  <w:style w:type="character" w:customStyle="1" w:styleId="headeritem-text">
    <w:name w:val="header__item-text"/>
    <w:basedOn w:val="Standardstycketypsnitt"/>
    <w:rsid w:val="000D34DB"/>
  </w:style>
  <w:style w:type="character" w:customStyle="1" w:styleId="image-boxcaption-author">
    <w:name w:val="image-box__caption-author"/>
    <w:basedOn w:val="Standardstycketypsnitt"/>
    <w:rsid w:val="000D34D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7251381">
      <w:bodyDiv w:val="1"/>
      <w:marLeft w:val="0"/>
      <w:marRight w:val="0"/>
      <w:marTop w:val="0"/>
      <w:marBottom w:val="0"/>
      <w:divBdr>
        <w:top w:val="none" w:sz="0" w:space="0" w:color="auto"/>
        <w:left w:val="none" w:sz="0" w:space="0" w:color="auto"/>
        <w:bottom w:val="none" w:sz="0" w:space="0" w:color="auto"/>
        <w:right w:val="none" w:sz="0" w:space="0" w:color="auto"/>
      </w:divBdr>
      <w:divsChild>
        <w:div w:id="1940793775">
          <w:marLeft w:val="0"/>
          <w:marRight w:val="0"/>
          <w:marTop w:val="0"/>
          <w:marBottom w:val="0"/>
          <w:divBdr>
            <w:top w:val="none" w:sz="0" w:space="0" w:color="auto"/>
            <w:left w:val="none" w:sz="0" w:space="0" w:color="auto"/>
            <w:bottom w:val="none" w:sz="0" w:space="0" w:color="auto"/>
            <w:right w:val="none" w:sz="0" w:space="0" w:color="auto"/>
          </w:divBdr>
          <w:divsChild>
            <w:div w:id="696466669">
              <w:marLeft w:val="0"/>
              <w:marRight w:val="0"/>
              <w:marTop w:val="0"/>
              <w:marBottom w:val="0"/>
              <w:divBdr>
                <w:top w:val="none" w:sz="0" w:space="0" w:color="auto"/>
                <w:left w:val="none" w:sz="0" w:space="0" w:color="auto"/>
                <w:bottom w:val="none" w:sz="0" w:space="0" w:color="auto"/>
                <w:right w:val="none" w:sz="0" w:space="0" w:color="auto"/>
              </w:divBdr>
            </w:div>
          </w:divsChild>
        </w:div>
        <w:div w:id="1747263654">
          <w:marLeft w:val="0"/>
          <w:marRight w:val="0"/>
          <w:marTop w:val="0"/>
          <w:marBottom w:val="0"/>
          <w:divBdr>
            <w:top w:val="none" w:sz="0" w:space="0" w:color="auto"/>
            <w:left w:val="none" w:sz="0" w:space="0" w:color="auto"/>
            <w:bottom w:val="none" w:sz="0" w:space="0" w:color="auto"/>
            <w:right w:val="none" w:sz="0" w:space="0" w:color="auto"/>
          </w:divBdr>
          <w:divsChild>
            <w:div w:id="680813792">
              <w:marLeft w:val="0"/>
              <w:marRight w:val="0"/>
              <w:marTop w:val="0"/>
              <w:marBottom w:val="0"/>
              <w:divBdr>
                <w:top w:val="none" w:sz="0" w:space="0" w:color="auto"/>
                <w:left w:val="none" w:sz="0" w:space="0" w:color="auto"/>
                <w:bottom w:val="none" w:sz="0" w:space="0" w:color="auto"/>
                <w:right w:val="none" w:sz="0" w:space="0" w:color="auto"/>
              </w:divBdr>
            </w:div>
            <w:div w:id="897011743">
              <w:marLeft w:val="0"/>
              <w:marRight w:val="0"/>
              <w:marTop w:val="0"/>
              <w:marBottom w:val="0"/>
              <w:divBdr>
                <w:top w:val="none" w:sz="0" w:space="0" w:color="auto"/>
                <w:left w:val="none" w:sz="0" w:space="0" w:color="auto"/>
                <w:bottom w:val="none" w:sz="0" w:space="0" w:color="auto"/>
                <w:right w:val="none" w:sz="0" w:space="0" w:color="auto"/>
              </w:divBdr>
              <w:divsChild>
                <w:div w:id="299269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0732413">
      <w:bodyDiv w:val="1"/>
      <w:marLeft w:val="0"/>
      <w:marRight w:val="0"/>
      <w:marTop w:val="0"/>
      <w:marBottom w:val="0"/>
      <w:divBdr>
        <w:top w:val="none" w:sz="0" w:space="0" w:color="auto"/>
        <w:left w:val="none" w:sz="0" w:space="0" w:color="auto"/>
        <w:bottom w:val="none" w:sz="0" w:space="0" w:color="auto"/>
        <w:right w:val="none" w:sz="0" w:space="0" w:color="auto"/>
      </w:divBdr>
    </w:div>
    <w:div w:id="806968380">
      <w:bodyDiv w:val="1"/>
      <w:marLeft w:val="0"/>
      <w:marRight w:val="0"/>
      <w:marTop w:val="0"/>
      <w:marBottom w:val="0"/>
      <w:divBdr>
        <w:top w:val="none" w:sz="0" w:space="0" w:color="auto"/>
        <w:left w:val="none" w:sz="0" w:space="0" w:color="auto"/>
        <w:bottom w:val="none" w:sz="0" w:space="0" w:color="auto"/>
        <w:right w:val="none" w:sz="0" w:space="0" w:color="auto"/>
      </w:divBdr>
    </w:div>
    <w:div w:id="1159347634">
      <w:bodyDiv w:val="1"/>
      <w:marLeft w:val="0"/>
      <w:marRight w:val="0"/>
      <w:marTop w:val="0"/>
      <w:marBottom w:val="0"/>
      <w:divBdr>
        <w:top w:val="none" w:sz="0" w:space="0" w:color="auto"/>
        <w:left w:val="none" w:sz="0" w:space="0" w:color="auto"/>
        <w:bottom w:val="none" w:sz="0" w:space="0" w:color="auto"/>
        <w:right w:val="none" w:sz="0" w:space="0" w:color="auto"/>
      </w:divBdr>
      <w:divsChild>
        <w:div w:id="1137839612">
          <w:marLeft w:val="0"/>
          <w:marRight w:val="0"/>
          <w:marTop w:val="0"/>
          <w:marBottom w:val="0"/>
          <w:divBdr>
            <w:top w:val="none" w:sz="0" w:space="0" w:color="auto"/>
            <w:left w:val="none" w:sz="0" w:space="0" w:color="auto"/>
            <w:bottom w:val="none" w:sz="0" w:space="0" w:color="auto"/>
            <w:right w:val="none" w:sz="0" w:space="0" w:color="auto"/>
          </w:divBdr>
        </w:div>
        <w:div w:id="430509951">
          <w:marLeft w:val="0"/>
          <w:marRight w:val="0"/>
          <w:marTop w:val="0"/>
          <w:marBottom w:val="0"/>
          <w:divBdr>
            <w:top w:val="none" w:sz="0" w:space="0" w:color="auto"/>
            <w:left w:val="none" w:sz="0" w:space="0" w:color="auto"/>
            <w:bottom w:val="none" w:sz="0" w:space="0" w:color="auto"/>
            <w:right w:val="none" w:sz="0" w:space="0" w:color="auto"/>
          </w:divBdr>
          <w:divsChild>
            <w:div w:id="438179625">
              <w:marLeft w:val="0"/>
              <w:marRight w:val="0"/>
              <w:marTop w:val="0"/>
              <w:marBottom w:val="0"/>
              <w:divBdr>
                <w:top w:val="none" w:sz="0" w:space="0" w:color="auto"/>
                <w:left w:val="none" w:sz="0" w:space="0" w:color="auto"/>
                <w:bottom w:val="none" w:sz="0" w:space="0" w:color="auto"/>
                <w:right w:val="none" w:sz="0" w:space="0" w:color="auto"/>
              </w:divBdr>
            </w:div>
          </w:divsChild>
        </w:div>
        <w:div w:id="1364020090">
          <w:marLeft w:val="0"/>
          <w:marRight w:val="0"/>
          <w:marTop w:val="0"/>
          <w:marBottom w:val="0"/>
          <w:divBdr>
            <w:top w:val="none" w:sz="0" w:space="0" w:color="auto"/>
            <w:left w:val="none" w:sz="0" w:space="0" w:color="auto"/>
            <w:bottom w:val="none" w:sz="0" w:space="0" w:color="auto"/>
            <w:right w:val="none" w:sz="0" w:space="0" w:color="auto"/>
          </w:divBdr>
          <w:divsChild>
            <w:div w:id="1286036145">
              <w:marLeft w:val="0"/>
              <w:marRight w:val="0"/>
              <w:marTop w:val="0"/>
              <w:marBottom w:val="0"/>
              <w:divBdr>
                <w:top w:val="none" w:sz="0" w:space="0" w:color="auto"/>
                <w:left w:val="none" w:sz="0" w:space="0" w:color="auto"/>
                <w:bottom w:val="none" w:sz="0" w:space="0" w:color="auto"/>
                <w:right w:val="none" w:sz="0" w:space="0" w:color="auto"/>
              </w:divBdr>
              <w:divsChild>
                <w:div w:id="242372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609398">
          <w:marLeft w:val="0"/>
          <w:marRight w:val="0"/>
          <w:marTop w:val="0"/>
          <w:marBottom w:val="0"/>
          <w:divBdr>
            <w:top w:val="none" w:sz="0" w:space="0" w:color="auto"/>
            <w:left w:val="none" w:sz="0" w:space="0" w:color="auto"/>
            <w:bottom w:val="none" w:sz="0" w:space="0" w:color="auto"/>
            <w:right w:val="none" w:sz="0" w:space="0" w:color="auto"/>
          </w:divBdr>
          <w:divsChild>
            <w:div w:id="770079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6377924">
      <w:bodyDiv w:val="1"/>
      <w:marLeft w:val="0"/>
      <w:marRight w:val="0"/>
      <w:marTop w:val="0"/>
      <w:marBottom w:val="0"/>
      <w:divBdr>
        <w:top w:val="none" w:sz="0" w:space="0" w:color="auto"/>
        <w:left w:val="none" w:sz="0" w:space="0" w:color="auto"/>
        <w:bottom w:val="none" w:sz="0" w:space="0" w:color="auto"/>
        <w:right w:val="none" w:sz="0" w:space="0" w:color="auto"/>
      </w:divBdr>
      <w:divsChild>
        <w:div w:id="945232925">
          <w:marLeft w:val="0"/>
          <w:marRight w:val="0"/>
          <w:marTop w:val="0"/>
          <w:marBottom w:val="0"/>
          <w:divBdr>
            <w:top w:val="none" w:sz="0" w:space="0" w:color="auto"/>
            <w:left w:val="none" w:sz="0" w:space="0" w:color="auto"/>
            <w:bottom w:val="none" w:sz="0" w:space="0" w:color="auto"/>
            <w:right w:val="none" w:sz="0" w:space="0" w:color="auto"/>
          </w:divBdr>
        </w:div>
        <w:div w:id="562954632">
          <w:marLeft w:val="0"/>
          <w:marRight w:val="0"/>
          <w:marTop w:val="0"/>
          <w:marBottom w:val="0"/>
          <w:divBdr>
            <w:top w:val="none" w:sz="0" w:space="0" w:color="auto"/>
            <w:left w:val="none" w:sz="0" w:space="0" w:color="auto"/>
            <w:bottom w:val="none" w:sz="0" w:space="0" w:color="auto"/>
            <w:right w:val="none" w:sz="0" w:space="0" w:color="auto"/>
          </w:divBdr>
          <w:divsChild>
            <w:div w:id="138428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900427">
      <w:bodyDiv w:val="1"/>
      <w:marLeft w:val="0"/>
      <w:marRight w:val="0"/>
      <w:marTop w:val="0"/>
      <w:marBottom w:val="0"/>
      <w:divBdr>
        <w:top w:val="none" w:sz="0" w:space="0" w:color="auto"/>
        <w:left w:val="none" w:sz="0" w:space="0" w:color="auto"/>
        <w:bottom w:val="none" w:sz="0" w:space="0" w:color="auto"/>
        <w:right w:val="none" w:sz="0" w:space="0" w:color="auto"/>
      </w:divBdr>
      <w:divsChild>
        <w:div w:id="1901405921">
          <w:marLeft w:val="0"/>
          <w:marRight w:val="0"/>
          <w:marTop w:val="0"/>
          <w:marBottom w:val="0"/>
          <w:divBdr>
            <w:top w:val="none" w:sz="0" w:space="0" w:color="auto"/>
            <w:left w:val="none" w:sz="0" w:space="0" w:color="auto"/>
            <w:bottom w:val="none" w:sz="0" w:space="0" w:color="auto"/>
            <w:right w:val="none" w:sz="0" w:space="0" w:color="auto"/>
          </w:divBdr>
          <w:divsChild>
            <w:div w:id="1701517073">
              <w:marLeft w:val="0"/>
              <w:marRight w:val="0"/>
              <w:marTop w:val="0"/>
              <w:marBottom w:val="0"/>
              <w:divBdr>
                <w:top w:val="none" w:sz="0" w:space="0" w:color="auto"/>
                <w:left w:val="none" w:sz="0" w:space="0" w:color="auto"/>
                <w:bottom w:val="none" w:sz="0" w:space="0" w:color="auto"/>
                <w:right w:val="none" w:sz="0" w:space="0" w:color="auto"/>
              </w:divBdr>
              <w:divsChild>
                <w:div w:id="1873415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1628267">
          <w:marLeft w:val="0"/>
          <w:marRight w:val="0"/>
          <w:marTop w:val="0"/>
          <w:marBottom w:val="0"/>
          <w:divBdr>
            <w:top w:val="none" w:sz="0" w:space="0" w:color="auto"/>
            <w:left w:val="none" w:sz="0" w:space="0" w:color="auto"/>
            <w:bottom w:val="none" w:sz="0" w:space="0" w:color="auto"/>
            <w:right w:val="none" w:sz="0" w:space="0" w:color="auto"/>
          </w:divBdr>
          <w:divsChild>
            <w:div w:id="116066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227533">
      <w:bodyDiv w:val="1"/>
      <w:marLeft w:val="0"/>
      <w:marRight w:val="0"/>
      <w:marTop w:val="0"/>
      <w:marBottom w:val="0"/>
      <w:divBdr>
        <w:top w:val="none" w:sz="0" w:space="0" w:color="auto"/>
        <w:left w:val="none" w:sz="0" w:space="0" w:color="auto"/>
        <w:bottom w:val="none" w:sz="0" w:space="0" w:color="auto"/>
        <w:right w:val="none" w:sz="0" w:space="0" w:color="auto"/>
      </w:divBdr>
      <w:divsChild>
        <w:div w:id="71777357">
          <w:marLeft w:val="0"/>
          <w:marRight w:val="0"/>
          <w:marTop w:val="0"/>
          <w:marBottom w:val="0"/>
          <w:divBdr>
            <w:top w:val="none" w:sz="0" w:space="0" w:color="auto"/>
            <w:left w:val="none" w:sz="0" w:space="0" w:color="auto"/>
            <w:bottom w:val="none" w:sz="0" w:space="0" w:color="auto"/>
            <w:right w:val="none" w:sz="0" w:space="0" w:color="auto"/>
          </w:divBdr>
          <w:divsChild>
            <w:div w:id="2098204660">
              <w:marLeft w:val="0"/>
              <w:marRight w:val="0"/>
              <w:marTop w:val="0"/>
              <w:marBottom w:val="0"/>
              <w:divBdr>
                <w:top w:val="none" w:sz="0" w:space="0" w:color="auto"/>
                <w:left w:val="none" w:sz="0" w:space="0" w:color="auto"/>
                <w:bottom w:val="none" w:sz="0" w:space="0" w:color="auto"/>
                <w:right w:val="none" w:sz="0" w:space="0" w:color="auto"/>
              </w:divBdr>
            </w:div>
          </w:divsChild>
        </w:div>
        <w:div w:id="1162240801">
          <w:marLeft w:val="0"/>
          <w:marRight w:val="0"/>
          <w:marTop w:val="0"/>
          <w:marBottom w:val="0"/>
          <w:divBdr>
            <w:top w:val="none" w:sz="0" w:space="0" w:color="auto"/>
            <w:left w:val="none" w:sz="0" w:space="0" w:color="auto"/>
            <w:bottom w:val="none" w:sz="0" w:space="0" w:color="auto"/>
            <w:right w:val="none" w:sz="0" w:space="0" w:color="auto"/>
          </w:divBdr>
        </w:div>
        <w:div w:id="707489523">
          <w:marLeft w:val="0"/>
          <w:marRight w:val="0"/>
          <w:marTop w:val="0"/>
          <w:marBottom w:val="0"/>
          <w:divBdr>
            <w:top w:val="none" w:sz="0" w:space="0" w:color="auto"/>
            <w:left w:val="none" w:sz="0" w:space="0" w:color="auto"/>
            <w:bottom w:val="none" w:sz="0" w:space="0" w:color="auto"/>
            <w:right w:val="none" w:sz="0" w:space="0" w:color="auto"/>
          </w:divBdr>
          <w:divsChild>
            <w:div w:id="791093328">
              <w:marLeft w:val="0"/>
              <w:marRight w:val="0"/>
              <w:marTop w:val="0"/>
              <w:marBottom w:val="0"/>
              <w:divBdr>
                <w:top w:val="none" w:sz="0" w:space="0" w:color="auto"/>
                <w:left w:val="none" w:sz="0" w:space="0" w:color="auto"/>
                <w:bottom w:val="none" w:sz="0" w:space="0" w:color="auto"/>
                <w:right w:val="none" w:sz="0" w:space="0" w:color="auto"/>
              </w:divBdr>
              <w:divsChild>
                <w:div w:id="1786776942">
                  <w:marLeft w:val="0"/>
                  <w:marRight w:val="0"/>
                  <w:marTop w:val="0"/>
                  <w:marBottom w:val="0"/>
                  <w:divBdr>
                    <w:top w:val="none" w:sz="0" w:space="0" w:color="auto"/>
                    <w:left w:val="none" w:sz="0" w:space="0" w:color="auto"/>
                    <w:bottom w:val="none" w:sz="0" w:space="0" w:color="auto"/>
                    <w:right w:val="none" w:sz="0" w:space="0" w:color="auto"/>
                  </w:divBdr>
                  <w:divsChild>
                    <w:div w:id="424497093">
                      <w:marLeft w:val="0"/>
                      <w:marRight w:val="0"/>
                      <w:marTop w:val="0"/>
                      <w:marBottom w:val="0"/>
                      <w:divBdr>
                        <w:top w:val="none" w:sz="0" w:space="0" w:color="auto"/>
                        <w:left w:val="none" w:sz="0" w:space="0" w:color="auto"/>
                        <w:bottom w:val="none" w:sz="0" w:space="0" w:color="auto"/>
                        <w:right w:val="none" w:sz="0" w:space="0" w:color="auto"/>
                      </w:divBdr>
                      <w:divsChild>
                        <w:div w:id="1135101147">
                          <w:marLeft w:val="0"/>
                          <w:marRight w:val="0"/>
                          <w:marTop w:val="0"/>
                          <w:marBottom w:val="0"/>
                          <w:divBdr>
                            <w:top w:val="none" w:sz="0" w:space="0" w:color="auto"/>
                            <w:left w:val="none" w:sz="0" w:space="0" w:color="auto"/>
                            <w:bottom w:val="none" w:sz="0" w:space="0" w:color="auto"/>
                            <w:right w:val="none" w:sz="0" w:space="0" w:color="auto"/>
                          </w:divBdr>
                          <w:divsChild>
                            <w:div w:id="285627933">
                              <w:marLeft w:val="0"/>
                              <w:marRight w:val="0"/>
                              <w:marTop w:val="0"/>
                              <w:marBottom w:val="0"/>
                              <w:divBdr>
                                <w:top w:val="none" w:sz="0" w:space="0" w:color="auto"/>
                                <w:left w:val="none" w:sz="0" w:space="0" w:color="auto"/>
                                <w:bottom w:val="none" w:sz="0" w:space="0" w:color="auto"/>
                                <w:right w:val="none" w:sz="0" w:space="0" w:color="auto"/>
                              </w:divBdr>
                            </w:div>
                            <w:div w:id="1370184046">
                              <w:marLeft w:val="0"/>
                              <w:marRight w:val="0"/>
                              <w:marTop w:val="0"/>
                              <w:marBottom w:val="0"/>
                              <w:divBdr>
                                <w:top w:val="none" w:sz="0" w:space="0" w:color="auto"/>
                                <w:left w:val="none" w:sz="0" w:space="0" w:color="auto"/>
                                <w:bottom w:val="none" w:sz="0" w:space="0" w:color="auto"/>
                                <w:right w:val="none" w:sz="0" w:space="0" w:color="auto"/>
                              </w:divBdr>
                              <w:divsChild>
                                <w:div w:id="1144009933">
                                  <w:marLeft w:val="0"/>
                                  <w:marRight w:val="0"/>
                                  <w:marTop w:val="0"/>
                                  <w:marBottom w:val="0"/>
                                  <w:divBdr>
                                    <w:top w:val="none" w:sz="0" w:space="0" w:color="auto"/>
                                    <w:left w:val="none" w:sz="0" w:space="0" w:color="auto"/>
                                    <w:bottom w:val="none" w:sz="0" w:space="0" w:color="auto"/>
                                    <w:right w:val="none" w:sz="0" w:space="0" w:color="auto"/>
                                  </w:divBdr>
                                </w:div>
                                <w:div w:id="735005974">
                                  <w:marLeft w:val="0"/>
                                  <w:marRight w:val="0"/>
                                  <w:marTop w:val="0"/>
                                  <w:marBottom w:val="0"/>
                                  <w:divBdr>
                                    <w:top w:val="none" w:sz="0" w:space="0" w:color="auto"/>
                                    <w:left w:val="none" w:sz="0" w:space="0" w:color="auto"/>
                                    <w:bottom w:val="none" w:sz="0" w:space="0" w:color="auto"/>
                                    <w:right w:val="none" w:sz="0" w:space="0" w:color="auto"/>
                                  </w:divBdr>
                                </w:div>
                              </w:divsChild>
                            </w:div>
                            <w:div w:id="834225866">
                              <w:marLeft w:val="0"/>
                              <w:marRight w:val="0"/>
                              <w:marTop w:val="0"/>
                              <w:marBottom w:val="0"/>
                              <w:divBdr>
                                <w:top w:val="none" w:sz="0" w:space="0" w:color="auto"/>
                                <w:left w:val="none" w:sz="0" w:space="0" w:color="auto"/>
                                <w:bottom w:val="none" w:sz="0" w:space="0" w:color="auto"/>
                                <w:right w:val="none" w:sz="0" w:space="0" w:color="auto"/>
                              </w:divBdr>
                              <w:divsChild>
                                <w:div w:id="1930775185">
                                  <w:marLeft w:val="0"/>
                                  <w:marRight w:val="0"/>
                                  <w:marTop w:val="0"/>
                                  <w:marBottom w:val="0"/>
                                  <w:divBdr>
                                    <w:top w:val="none" w:sz="0" w:space="0" w:color="auto"/>
                                    <w:left w:val="none" w:sz="0" w:space="0" w:color="auto"/>
                                    <w:bottom w:val="none" w:sz="0" w:space="0" w:color="auto"/>
                                    <w:right w:val="none" w:sz="0" w:space="0" w:color="auto"/>
                                  </w:divBdr>
                                </w:div>
                                <w:div w:id="874268912">
                                  <w:marLeft w:val="0"/>
                                  <w:marRight w:val="0"/>
                                  <w:marTop w:val="0"/>
                                  <w:marBottom w:val="0"/>
                                  <w:divBdr>
                                    <w:top w:val="none" w:sz="0" w:space="0" w:color="auto"/>
                                    <w:left w:val="none" w:sz="0" w:space="0" w:color="auto"/>
                                    <w:bottom w:val="none" w:sz="0" w:space="0" w:color="auto"/>
                                    <w:right w:val="none" w:sz="0" w:space="0" w:color="auto"/>
                                  </w:divBdr>
                                  <w:divsChild>
                                    <w:div w:id="1209755678">
                                      <w:marLeft w:val="0"/>
                                      <w:marRight w:val="0"/>
                                      <w:marTop w:val="0"/>
                                      <w:marBottom w:val="0"/>
                                      <w:divBdr>
                                        <w:top w:val="none" w:sz="0" w:space="0" w:color="auto"/>
                                        <w:left w:val="none" w:sz="0" w:space="0" w:color="auto"/>
                                        <w:bottom w:val="none" w:sz="0" w:space="0" w:color="auto"/>
                                        <w:right w:val="none" w:sz="0" w:space="0" w:color="auto"/>
                                      </w:divBdr>
                                    </w:div>
                                    <w:div w:id="1564834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61533049">
          <w:marLeft w:val="0"/>
          <w:marRight w:val="0"/>
          <w:marTop w:val="0"/>
          <w:marBottom w:val="0"/>
          <w:divBdr>
            <w:top w:val="none" w:sz="0" w:space="0" w:color="auto"/>
            <w:left w:val="none" w:sz="0" w:space="0" w:color="auto"/>
            <w:bottom w:val="none" w:sz="0" w:space="0" w:color="auto"/>
            <w:right w:val="none" w:sz="0" w:space="0" w:color="auto"/>
          </w:divBdr>
        </w:div>
        <w:div w:id="1646886656">
          <w:marLeft w:val="0"/>
          <w:marRight w:val="0"/>
          <w:marTop w:val="0"/>
          <w:marBottom w:val="0"/>
          <w:divBdr>
            <w:top w:val="none" w:sz="0" w:space="0" w:color="auto"/>
            <w:left w:val="none" w:sz="0" w:space="0" w:color="auto"/>
            <w:bottom w:val="none" w:sz="0" w:space="0" w:color="auto"/>
            <w:right w:val="none" w:sz="0" w:space="0" w:color="auto"/>
          </w:divBdr>
          <w:divsChild>
            <w:div w:id="288122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326218">
      <w:bodyDiv w:val="1"/>
      <w:marLeft w:val="0"/>
      <w:marRight w:val="0"/>
      <w:marTop w:val="0"/>
      <w:marBottom w:val="0"/>
      <w:divBdr>
        <w:top w:val="none" w:sz="0" w:space="0" w:color="auto"/>
        <w:left w:val="none" w:sz="0" w:space="0" w:color="auto"/>
        <w:bottom w:val="none" w:sz="0" w:space="0" w:color="auto"/>
        <w:right w:val="none" w:sz="0" w:space="0" w:color="auto"/>
      </w:divBdr>
      <w:divsChild>
        <w:div w:id="975793555">
          <w:marLeft w:val="0"/>
          <w:marRight w:val="0"/>
          <w:marTop w:val="0"/>
          <w:marBottom w:val="0"/>
          <w:divBdr>
            <w:top w:val="none" w:sz="0" w:space="0" w:color="auto"/>
            <w:left w:val="none" w:sz="0" w:space="0" w:color="auto"/>
            <w:bottom w:val="none" w:sz="0" w:space="0" w:color="auto"/>
            <w:right w:val="none" w:sz="0" w:space="0" w:color="auto"/>
          </w:divBdr>
          <w:divsChild>
            <w:div w:id="1924727772">
              <w:marLeft w:val="0"/>
              <w:marRight w:val="0"/>
              <w:marTop w:val="0"/>
              <w:marBottom w:val="0"/>
              <w:divBdr>
                <w:top w:val="none" w:sz="0" w:space="0" w:color="auto"/>
                <w:left w:val="none" w:sz="0" w:space="0" w:color="auto"/>
                <w:bottom w:val="none" w:sz="0" w:space="0" w:color="auto"/>
                <w:right w:val="none" w:sz="0" w:space="0" w:color="auto"/>
              </w:divBdr>
              <w:divsChild>
                <w:div w:id="31659096">
                  <w:marLeft w:val="0"/>
                  <w:marRight w:val="0"/>
                  <w:marTop w:val="0"/>
                  <w:marBottom w:val="0"/>
                  <w:divBdr>
                    <w:top w:val="none" w:sz="0" w:space="0" w:color="auto"/>
                    <w:left w:val="none" w:sz="0" w:space="0" w:color="auto"/>
                    <w:bottom w:val="none" w:sz="0" w:space="0" w:color="auto"/>
                    <w:right w:val="none" w:sz="0" w:space="0" w:color="auto"/>
                  </w:divBdr>
                </w:div>
              </w:divsChild>
            </w:div>
            <w:div w:id="1904874868">
              <w:marLeft w:val="0"/>
              <w:marRight w:val="0"/>
              <w:marTop w:val="0"/>
              <w:marBottom w:val="0"/>
              <w:divBdr>
                <w:top w:val="none" w:sz="0" w:space="0" w:color="auto"/>
                <w:left w:val="none" w:sz="0" w:space="0" w:color="auto"/>
                <w:bottom w:val="none" w:sz="0" w:space="0" w:color="auto"/>
                <w:right w:val="none" w:sz="0" w:space="0" w:color="auto"/>
              </w:divBdr>
              <w:divsChild>
                <w:div w:id="579563864">
                  <w:marLeft w:val="0"/>
                  <w:marRight w:val="0"/>
                  <w:marTop w:val="0"/>
                  <w:marBottom w:val="0"/>
                  <w:divBdr>
                    <w:top w:val="none" w:sz="0" w:space="0" w:color="auto"/>
                    <w:left w:val="none" w:sz="0" w:space="0" w:color="auto"/>
                    <w:bottom w:val="none" w:sz="0" w:space="0" w:color="auto"/>
                    <w:right w:val="none" w:sz="0" w:space="0" w:color="auto"/>
                  </w:divBdr>
                </w:div>
              </w:divsChild>
            </w:div>
            <w:div w:id="586571217">
              <w:marLeft w:val="0"/>
              <w:marRight w:val="0"/>
              <w:marTop w:val="0"/>
              <w:marBottom w:val="0"/>
              <w:divBdr>
                <w:top w:val="none" w:sz="0" w:space="0" w:color="auto"/>
                <w:left w:val="none" w:sz="0" w:space="0" w:color="auto"/>
                <w:bottom w:val="none" w:sz="0" w:space="0" w:color="auto"/>
                <w:right w:val="none" w:sz="0" w:space="0" w:color="auto"/>
              </w:divBdr>
            </w:div>
          </w:divsChild>
        </w:div>
        <w:div w:id="2092460170">
          <w:marLeft w:val="0"/>
          <w:marRight w:val="0"/>
          <w:marTop w:val="0"/>
          <w:marBottom w:val="0"/>
          <w:divBdr>
            <w:top w:val="none" w:sz="0" w:space="0" w:color="auto"/>
            <w:left w:val="none" w:sz="0" w:space="0" w:color="auto"/>
            <w:bottom w:val="none" w:sz="0" w:space="0" w:color="auto"/>
            <w:right w:val="none" w:sz="0" w:space="0" w:color="auto"/>
          </w:divBdr>
          <w:divsChild>
            <w:div w:id="452485030">
              <w:marLeft w:val="0"/>
              <w:marRight w:val="0"/>
              <w:marTop w:val="0"/>
              <w:marBottom w:val="0"/>
              <w:divBdr>
                <w:top w:val="none" w:sz="0" w:space="0" w:color="auto"/>
                <w:left w:val="none" w:sz="0" w:space="0" w:color="auto"/>
                <w:bottom w:val="none" w:sz="0" w:space="0" w:color="auto"/>
                <w:right w:val="none" w:sz="0" w:space="0" w:color="auto"/>
              </w:divBdr>
              <w:divsChild>
                <w:div w:id="30686840">
                  <w:marLeft w:val="0"/>
                  <w:marRight w:val="0"/>
                  <w:marTop w:val="0"/>
                  <w:marBottom w:val="0"/>
                  <w:divBdr>
                    <w:top w:val="none" w:sz="0" w:space="0" w:color="auto"/>
                    <w:left w:val="none" w:sz="0" w:space="0" w:color="auto"/>
                    <w:bottom w:val="none" w:sz="0" w:space="0" w:color="auto"/>
                    <w:right w:val="none" w:sz="0" w:space="0" w:color="auto"/>
                  </w:divBdr>
                  <w:divsChild>
                    <w:div w:id="548880365">
                      <w:marLeft w:val="0"/>
                      <w:marRight w:val="0"/>
                      <w:marTop w:val="0"/>
                      <w:marBottom w:val="0"/>
                      <w:divBdr>
                        <w:top w:val="none" w:sz="0" w:space="0" w:color="auto"/>
                        <w:left w:val="none" w:sz="0" w:space="0" w:color="auto"/>
                        <w:bottom w:val="none" w:sz="0" w:space="0" w:color="auto"/>
                        <w:right w:val="none" w:sz="0" w:space="0" w:color="auto"/>
                      </w:divBdr>
                      <w:divsChild>
                        <w:div w:id="162480003">
                          <w:marLeft w:val="0"/>
                          <w:marRight w:val="0"/>
                          <w:marTop w:val="0"/>
                          <w:marBottom w:val="0"/>
                          <w:divBdr>
                            <w:top w:val="none" w:sz="0" w:space="0" w:color="auto"/>
                            <w:left w:val="none" w:sz="0" w:space="0" w:color="auto"/>
                            <w:bottom w:val="none" w:sz="0" w:space="0" w:color="auto"/>
                            <w:right w:val="none" w:sz="0" w:space="0" w:color="auto"/>
                          </w:divBdr>
                          <w:divsChild>
                            <w:div w:id="1128621993">
                              <w:marLeft w:val="0"/>
                              <w:marRight w:val="0"/>
                              <w:marTop w:val="0"/>
                              <w:marBottom w:val="0"/>
                              <w:divBdr>
                                <w:top w:val="none" w:sz="0" w:space="0" w:color="auto"/>
                                <w:left w:val="none" w:sz="0" w:space="0" w:color="auto"/>
                                <w:bottom w:val="none" w:sz="0" w:space="0" w:color="auto"/>
                                <w:right w:val="none" w:sz="0" w:space="0" w:color="auto"/>
                              </w:divBdr>
                            </w:div>
                            <w:div w:id="729576039">
                              <w:marLeft w:val="0"/>
                              <w:marRight w:val="0"/>
                              <w:marTop w:val="0"/>
                              <w:marBottom w:val="0"/>
                              <w:divBdr>
                                <w:top w:val="none" w:sz="0" w:space="0" w:color="auto"/>
                                <w:left w:val="none" w:sz="0" w:space="0" w:color="auto"/>
                                <w:bottom w:val="none" w:sz="0" w:space="0" w:color="auto"/>
                                <w:right w:val="none" w:sz="0" w:space="0" w:color="auto"/>
                              </w:divBdr>
                              <w:divsChild>
                                <w:div w:id="1917393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02123582">
          <w:marLeft w:val="0"/>
          <w:marRight w:val="0"/>
          <w:marTop w:val="0"/>
          <w:marBottom w:val="0"/>
          <w:divBdr>
            <w:top w:val="none" w:sz="0" w:space="0" w:color="auto"/>
            <w:left w:val="none" w:sz="0" w:space="0" w:color="auto"/>
            <w:bottom w:val="none" w:sz="0" w:space="0" w:color="auto"/>
            <w:right w:val="none" w:sz="0" w:space="0" w:color="auto"/>
          </w:divBdr>
          <w:divsChild>
            <w:div w:id="1214930217">
              <w:marLeft w:val="0"/>
              <w:marRight w:val="0"/>
              <w:marTop w:val="0"/>
              <w:marBottom w:val="0"/>
              <w:divBdr>
                <w:top w:val="none" w:sz="0" w:space="0" w:color="auto"/>
                <w:left w:val="none" w:sz="0" w:space="0" w:color="auto"/>
                <w:bottom w:val="none" w:sz="0" w:space="0" w:color="auto"/>
                <w:right w:val="none" w:sz="0" w:space="0" w:color="auto"/>
              </w:divBdr>
              <w:divsChild>
                <w:div w:id="421099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052110">
          <w:marLeft w:val="0"/>
          <w:marRight w:val="0"/>
          <w:marTop w:val="0"/>
          <w:marBottom w:val="0"/>
          <w:divBdr>
            <w:top w:val="none" w:sz="0" w:space="0" w:color="auto"/>
            <w:left w:val="none" w:sz="0" w:space="0" w:color="auto"/>
            <w:bottom w:val="none" w:sz="0" w:space="0" w:color="auto"/>
            <w:right w:val="none" w:sz="0" w:space="0" w:color="auto"/>
          </w:divBdr>
          <w:divsChild>
            <w:div w:id="2053922436">
              <w:marLeft w:val="0"/>
              <w:marRight w:val="0"/>
              <w:marTop w:val="0"/>
              <w:marBottom w:val="0"/>
              <w:divBdr>
                <w:top w:val="none" w:sz="0" w:space="0" w:color="auto"/>
                <w:left w:val="none" w:sz="0" w:space="0" w:color="auto"/>
                <w:bottom w:val="none" w:sz="0" w:space="0" w:color="auto"/>
                <w:right w:val="none" w:sz="0" w:space="0" w:color="auto"/>
              </w:divBdr>
              <w:divsChild>
                <w:div w:id="844898209">
                  <w:marLeft w:val="0"/>
                  <w:marRight w:val="0"/>
                  <w:marTop w:val="0"/>
                  <w:marBottom w:val="0"/>
                  <w:divBdr>
                    <w:top w:val="none" w:sz="0" w:space="0" w:color="auto"/>
                    <w:left w:val="none" w:sz="0" w:space="0" w:color="auto"/>
                    <w:bottom w:val="none" w:sz="0" w:space="0" w:color="auto"/>
                    <w:right w:val="none" w:sz="0" w:space="0" w:color="auto"/>
                  </w:divBdr>
                  <w:divsChild>
                    <w:div w:id="575435065">
                      <w:marLeft w:val="0"/>
                      <w:marRight w:val="0"/>
                      <w:marTop w:val="0"/>
                      <w:marBottom w:val="0"/>
                      <w:divBdr>
                        <w:top w:val="none" w:sz="0" w:space="0" w:color="auto"/>
                        <w:left w:val="none" w:sz="0" w:space="0" w:color="auto"/>
                        <w:bottom w:val="none" w:sz="0" w:space="0" w:color="auto"/>
                        <w:right w:val="none" w:sz="0" w:space="0" w:color="auto"/>
                      </w:divBdr>
                      <w:divsChild>
                        <w:div w:id="1441225028">
                          <w:marLeft w:val="0"/>
                          <w:marRight w:val="0"/>
                          <w:marTop w:val="0"/>
                          <w:marBottom w:val="0"/>
                          <w:divBdr>
                            <w:top w:val="none" w:sz="0" w:space="0" w:color="auto"/>
                            <w:left w:val="none" w:sz="0" w:space="0" w:color="auto"/>
                            <w:bottom w:val="none" w:sz="0" w:space="0" w:color="auto"/>
                            <w:right w:val="none" w:sz="0" w:space="0" w:color="auto"/>
                          </w:divBdr>
                          <w:divsChild>
                            <w:div w:id="713697332">
                              <w:marLeft w:val="0"/>
                              <w:marRight w:val="0"/>
                              <w:marTop w:val="0"/>
                              <w:marBottom w:val="0"/>
                              <w:divBdr>
                                <w:top w:val="none" w:sz="0" w:space="0" w:color="auto"/>
                                <w:left w:val="none" w:sz="0" w:space="0" w:color="auto"/>
                                <w:bottom w:val="none" w:sz="0" w:space="0" w:color="auto"/>
                                <w:right w:val="none" w:sz="0" w:space="0" w:color="auto"/>
                              </w:divBdr>
                              <w:divsChild>
                                <w:div w:id="1975140631">
                                  <w:marLeft w:val="0"/>
                                  <w:marRight w:val="0"/>
                                  <w:marTop w:val="0"/>
                                  <w:marBottom w:val="0"/>
                                  <w:divBdr>
                                    <w:top w:val="none" w:sz="0" w:space="0" w:color="auto"/>
                                    <w:left w:val="none" w:sz="0" w:space="0" w:color="auto"/>
                                    <w:bottom w:val="none" w:sz="0" w:space="0" w:color="auto"/>
                                    <w:right w:val="none" w:sz="0" w:space="0" w:color="auto"/>
                                  </w:divBdr>
                                  <w:divsChild>
                                    <w:div w:id="1625967207">
                                      <w:marLeft w:val="0"/>
                                      <w:marRight w:val="0"/>
                                      <w:marTop w:val="0"/>
                                      <w:marBottom w:val="0"/>
                                      <w:divBdr>
                                        <w:top w:val="none" w:sz="0" w:space="0" w:color="auto"/>
                                        <w:left w:val="none" w:sz="0" w:space="0" w:color="auto"/>
                                        <w:bottom w:val="none" w:sz="0" w:space="0" w:color="auto"/>
                                        <w:right w:val="none" w:sz="0" w:space="0" w:color="auto"/>
                                      </w:divBdr>
                                      <w:divsChild>
                                        <w:div w:id="177278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69018106">
              <w:marLeft w:val="0"/>
              <w:marRight w:val="0"/>
              <w:marTop w:val="0"/>
              <w:marBottom w:val="0"/>
              <w:divBdr>
                <w:top w:val="none" w:sz="0" w:space="0" w:color="auto"/>
                <w:left w:val="none" w:sz="0" w:space="0" w:color="auto"/>
                <w:bottom w:val="none" w:sz="0" w:space="0" w:color="auto"/>
                <w:right w:val="none" w:sz="0" w:space="0" w:color="auto"/>
              </w:divBdr>
              <w:divsChild>
                <w:div w:id="2087992734">
                  <w:marLeft w:val="0"/>
                  <w:marRight w:val="0"/>
                  <w:marTop w:val="0"/>
                  <w:marBottom w:val="0"/>
                  <w:divBdr>
                    <w:top w:val="none" w:sz="0" w:space="0" w:color="auto"/>
                    <w:left w:val="none" w:sz="0" w:space="0" w:color="auto"/>
                    <w:bottom w:val="none" w:sz="0" w:space="0" w:color="auto"/>
                    <w:right w:val="none" w:sz="0" w:space="0" w:color="auto"/>
                  </w:divBdr>
                  <w:divsChild>
                    <w:div w:id="633146912">
                      <w:marLeft w:val="0"/>
                      <w:marRight w:val="0"/>
                      <w:marTop w:val="0"/>
                      <w:marBottom w:val="0"/>
                      <w:divBdr>
                        <w:top w:val="none" w:sz="0" w:space="0" w:color="auto"/>
                        <w:left w:val="none" w:sz="0" w:space="0" w:color="auto"/>
                        <w:bottom w:val="none" w:sz="0" w:space="0" w:color="auto"/>
                        <w:right w:val="none" w:sz="0" w:space="0" w:color="auto"/>
                      </w:divBdr>
                      <w:divsChild>
                        <w:div w:id="1584072865">
                          <w:marLeft w:val="0"/>
                          <w:marRight w:val="0"/>
                          <w:marTop w:val="0"/>
                          <w:marBottom w:val="0"/>
                          <w:divBdr>
                            <w:top w:val="none" w:sz="0" w:space="0" w:color="auto"/>
                            <w:left w:val="none" w:sz="0" w:space="0" w:color="auto"/>
                            <w:bottom w:val="none" w:sz="0" w:space="0" w:color="auto"/>
                            <w:right w:val="none" w:sz="0" w:space="0" w:color="auto"/>
                          </w:divBdr>
                          <w:divsChild>
                            <w:div w:id="123472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3334184">
          <w:marLeft w:val="0"/>
          <w:marRight w:val="0"/>
          <w:marTop w:val="0"/>
          <w:marBottom w:val="0"/>
          <w:divBdr>
            <w:top w:val="none" w:sz="0" w:space="0" w:color="auto"/>
            <w:left w:val="none" w:sz="0" w:space="0" w:color="auto"/>
            <w:bottom w:val="none" w:sz="0" w:space="0" w:color="auto"/>
            <w:right w:val="none" w:sz="0" w:space="0" w:color="auto"/>
          </w:divBdr>
        </w:div>
        <w:div w:id="110168425">
          <w:marLeft w:val="0"/>
          <w:marRight w:val="0"/>
          <w:marTop w:val="0"/>
          <w:marBottom w:val="0"/>
          <w:divBdr>
            <w:top w:val="none" w:sz="0" w:space="0" w:color="auto"/>
            <w:left w:val="none" w:sz="0" w:space="0" w:color="auto"/>
            <w:bottom w:val="none" w:sz="0" w:space="0" w:color="auto"/>
            <w:right w:val="none" w:sz="0" w:space="0" w:color="auto"/>
          </w:divBdr>
        </w:div>
      </w:divsChild>
    </w:div>
    <w:div w:id="2146310927">
      <w:bodyDiv w:val="1"/>
      <w:marLeft w:val="0"/>
      <w:marRight w:val="0"/>
      <w:marTop w:val="0"/>
      <w:marBottom w:val="0"/>
      <w:divBdr>
        <w:top w:val="none" w:sz="0" w:space="0" w:color="auto"/>
        <w:left w:val="none" w:sz="0" w:space="0" w:color="auto"/>
        <w:bottom w:val="none" w:sz="0" w:space="0" w:color="auto"/>
        <w:right w:val="none" w:sz="0" w:space="0" w:color="auto"/>
      </w:divBdr>
      <w:divsChild>
        <w:div w:id="1599095006">
          <w:marLeft w:val="0"/>
          <w:marRight w:val="0"/>
          <w:marTop w:val="0"/>
          <w:marBottom w:val="0"/>
          <w:divBdr>
            <w:top w:val="none" w:sz="0" w:space="0" w:color="auto"/>
            <w:left w:val="none" w:sz="0" w:space="0" w:color="auto"/>
            <w:bottom w:val="none" w:sz="0" w:space="0" w:color="auto"/>
            <w:right w:val="none" w:sz="0" w:space="0" w:color="auto"/>
          </w:divBdr>
        </w:div>
        <w:div w:id="544606178">
          <w:marLeft w:val="0"/>
          <w:marRight w:val="0"/>
          <w:marTop w:val="0"/>
          <w:marBottom w:val="0"/>
          <w:divBdr>
            <w:top w:val="none" w:sz="0" w:space="0" w:color="auto"/>
            <w:left w:val="none" w:sz="0" w:space="0" w:color="auto"/>
            <w:bottom w:val="none" w:sz="0" w:space="0" w:color="auto"/>
            <w:right w:val="none" w:sz="0" w:space="0" w:color="auto"/>
          </w:divBdr>
          <w:divsChild>
            <w:div w:id="506023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mailto:kulturdebatt@dn.se" TargetMode="External"/><Relationship Id="rId7" Type="http://schemas.openxmlformats.org/officeDocument/2006/relationships/hyperlink" Target="mailto:kulturdebatt@dn.se" TargetMode="External"/><Relationship Id="rId8" Type="http://schemas.openxmlformats.org/officeDocument/2006/relationships/image" Target="media/image1.jpeg"/><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7</Pages>
  <Words>4174</Words>
  <Characters>25048</Characters>
  <Application>Microsoft Macintosh Word</Application>
  <DocSecurity>0</DocSecurity>
  <Lines>410</Lines>
  <Paragraphs>64</Paragraphs>
  <ScaleCrop>false</ScaleCrop>
  <Company>Analyticon</Company>
  <LinksUpToDate>false</LinksUpToDate>
  <CharactersWithSpaces>29158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Rolf Lind</dc:creator>
  <cp:keywords/>
  <dc:description/>
  <cp:lastModifiedBy>Rolf Lind</cp:lastModifiedBy>
  <cp:revision>2</cp:revision>
  <cp:lastPrinted>2016-03-20T19:27:00Z</cp:lastPrinted>
  <dcterms:created xsi:type="dcterms:W3CDTF">2016-03-20T09:52:00Z</dcterms:created>
  <dcterms:modified xsi:type="dcterms:W3CDTF">2016-03-21T12:02:00Z</dcterms:modified>
</cp:coreProperties>
</file>